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189" w:rsidRPr="0032343F" w:rsidRDefault="00710189" w:rsidP="00710189">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sidRPr="0032343F">
        <w:rPr>
          <w:rFonts w:ascii="Arial" w:hAnsi="Arial" w:cs="Arial"/>
          <w:b/>
          <w:bCs/>
          <w:kern w:val="0"/>
          <w:sz w:val="24"/>
          <w:lang w:val="en-GB"/>
        </w:rPr>
        <w:t>3GPP TSG-RAN WG2 Meeting #</w:t>
      </w:r>
      <w:r w:rsidRPr="0032343F">
        <w:rPr>
          <w:rFonts w:ascii="Arial" w:hAnsi="Arial" w:cs="Arial" w:hint="eastAsia"/>
          <w:b/>
          <w:bCs/>
          <w:kern w:val="0"/>
          <w:sz w:val="24"/>
        </w:rPr>
        <w:t>1</w:t>
      </w:r>
      <w:r w:rsidRPr="0032343F">
        <w:rPr>
          <w:rFonts w:ascii="Arial" w:hAnsi="Arial" w:cs="Arial"/>
          <w:b/>
          <w:bCs/>
          <w:kern w:val="0"/>
          <w:sz w:val="24"/>
        </w:rPr>
        <w:t xml:space="preserve">14e             </w:t>
      </w:r>
      <w:r w:rsidRPr="0032343F">
        <w:rPr>
          <w:rFonts w:ascii="Arial" w:hAnsi="Arial" w:cs="Arial" w:hint="eastAsia"/>
          <w:b/>
          <w:bCs/>
          <w:kern w:val="0"/>
          <w:sz w:val="24"/>
        </w:rPr>
        <w:t xml:space="preserve">  </w:t>
      </w:r>
      <w:r w:rsidRPr="0032343F">
        <w:rPr>
          <w:rFonts w:ascii="Arial" w:hAnsi="Arial" w:cs="Arial"/>
          <w:b/>
          <w:bCs/>
          <w:kern w:val="0"/>
          <w:sz w:val="24"/>
        </w:rPr>
        <w:t xml:space="preserve">             </w:t>
      </w:r>
      <w:r w:rsidRPr="0032343F">
        <w:rPr>
          <w:rFonts w:ascii="Arial" w:hAnsi="Arial" w:cs="Arial" w:hint="eastAsia"/>
          <w:b/>
          <w:bCs/>
          <w:kern w:val="0"/>
          <w:sz w:val="24"/>
        </w:rPr>
        <w:t xml:space="preserve">  </w:t>
      </w:r>
      <w:r w:rsidRPr="0032343F">
        <w:rPr>
          <w:rFonts w:ascii="Arial" w:hAnsi="Arial" w:cs="Arial"/>
          <w:b/>
          <w:bCs/>
          <w:kern w:val="0"/>
          <w:sz w:val="24"/>
        </w:rPr>
        <w:t xml:space="preserve"> </w:t>
      </w:r>
      <w:r w:rsidRPr="0032343F">
        <w:rPr>
          <w:rFonts w:ascii="Arial" w:hAnsi="Arial" w:cs="Arial" w:hint="eastAsia"/>
          <w:b/>
          <w:bCs/>
          <w:kern w:val="0"/>
          <w:sz w:val="24"/>
        </w:rPr>
        <w:t xml:space="preserve"> </w:t>
      </w:r>
      <w:r w:rsidRPr="0032343F">
        <w:rPr>
          <w:rFonts w:ascii="Arial" w:hAnsi="Arial" w:cs="Arial" w:hint="eastAsia"/>
          <w:b/>
          <w:bCs/>
          <w:kern w:val="0"/>
          <w:sz w:val="24"/>
          <w:lang w:val="en-GB"/>
        </w:rPr>
        <w:t>R2-</w:t>
      </w:r>
      <w:r w:rsidRPr="0032343F">
        <w:rPr>
          <w:rFonts w:ascii="Arial" w:hAnsi="Arial" w:cs="Arial"/>
          <w:b/>
          <w:bCs/>
          <w:kern w:val="0"/>
          <w:sz w:val="24"/>
          <w:lang w:val="en-GB"/>
        </w:rPr>
        <w:t>21051</w:t>
      </w:r>
      <w:r>
        <w:rPr>
          <w:rFonts w:ascii="Arial" w:hAnsi="Arial" w:cs="Arial"/>
          <w:b/>
          <w:bCs/>
          <w:kern w:val="0"/>
          <w:sz w:val="24"/>
          <w:lang w:val="en-GB"/>
        </w:rPr>
        <w:t>61</w:t>
      </w:r>
    </w:p>
    <w:p w:rsidR="00710189" w:rsidRPr="0032343F" w:rsidRDefault="00710189" w:rsidP="00710189">
      <w:pPr>
        <w:overflowPunct w:val="0"/>
        <w:autoSpaceDE w:val="0"/>
        <w:autoSpaceDN w:val="0"/>
        <w:adjustRightInd w:val="0"/>
        <w:snapToGrid w:val="0"/>
        <w:spacing w:before="156" w:after="120" w:line="240" w:lineRule="auto"/>
        <w:jc w:val="left"/>
        <w:textAlignment w:val="baseline"/>
        <w:rPr>
          <w:rFonts w:ascii="Arial" w:hAnsi="Arial" w:cs="Arial"/>
          <w:b/>
          <w:bCs/>
          <w:kern w:val="0"/>
          <w:sz w:val="24"/>
          <w:lang w:val="en-GB"/>
        </w:rPr>
      </w:pPr>
      <w:r w:rsidRPr="0032343F">
        <w:rPr>
          <w:rFonts w:ascii="Arial" w:hAnsi="Arial" w:cs="Arial"/>
          <w:b/>
          <w:bCs/>
          <w:kern w:val="0"/>
          <w:sz w:val="24"/>
        </w:rPr>
        <w:t>e-meeting</w:t>
      </w:r>
      <w:r w:rsidRPr="0032343F">
        <w:rPr>
          <w:rFonts w:ascii="Arial" w:hAnsi="Arial" w:cs="Arial"/>
          <w:b/>
          <w:bCs/>
          <w:kern w:val="0"/>
          <w:sz w:val="24"/>
          <w:lang w:val="en-GB"/>
        </w:rPr>
        <w:t>, 19</w:t>
      </w:r>
      <w:r w:rsidRPr="0032343F">
        <w:rPr>
          <w:rFonts w:ascii="Arial" w:hAnsi="Arial" w:cs="Arial"/>
          <w:b/>
          <w:bCs/>
          <w:kern w:val="0"/>
          <w:sz w:val="24"/>
          <w:vertAlign w:val="superscript"/>
        </w:rPr>
        <w:t>th</w:t>
      </w:r>
      <w:r w:rsidRPr="0032343F">
        <w:rPr>
          <w:rFonts w:ascii="Arial" w:hAnsi="Arial" w:cs="Arial"/>
          <w:b/>
          <w:bCs/>
          <w:kern w:val="0"/>
          <w:sz w:val="24"/>
          <w:lang w:val="en-GB"/>
        </w:rPr>
        <w:t xml:space="preserve"> – </w:t>
      </w:r>
      <w:r w:rsidRPr="0032343F">
        <w:rPr>
          <w:rFonts w:ascii="Arial" w:hAnsi="Arial" w:cs="Arial"/>
          <w:b/>
          <w:bCs/>
          <w:kern w:val="0"/>
          <w:sz w:val="24"/>
        </w:rPr>
        <w:t>27</w:t>
      </w:r>
      <w:r w:rsidRPr="0032343F">
        <w:rPr>
          <w:rFonts w:ascii="Arial" w:hAnsi="Arial" w:cs="Arial"/>
          <w:b/>
          <w:bCs/>
          <w:kern w:val="0"/>
          <w:sz w:val="24"/>
          <w:vertAlign w:val="superscript"/>
        </w:rPr>
        <w:t>th</w:t>
      </w:r>
      <w:r w:rsidRPr="0032343F">
        <w:rPr>
          <w:rFonts w:ascii="Arial" w:hAnsi="Arial" w:cs="Arial"/>
          <w:b/>
          <w:bCs/>
          <w:kern w:val="0"/>
          <w:sz w:val="24"/>
          <w:lang w:val="en-GB"/>
        </w:rPr>
        <w:t xml:space="preserve"> </w:t>
      </w:r>
      <w:r w:rsidRPr="0032343F">
        <w:rPr>
          <w:rFonts w:ascii="Arial" w:hAnsi="Arial" w:cs="Arial"/>
          <w:b/>
          <w:bCs/>
          <w:kern w:val="0"/>
          <w:sz w:val="24"/>
        </w:rPr>
        <w:t>May</w:t>
      </w:r>
      <w:r w:rsidRPr="0032343F">
        <w:rPr>
          <w:rFonts w:ascii="Arial" w:hAnsi="Arial" w:cs="Arial" w:hint="eastAsia"/>
          <w:b/>
          <w:bCs/>
          <w:kern w:val="0"/>
          <w:sz w:val="24"/>
          <w:lang w:val="en-GB"/>
        </w:rPr>
        <w:t xml:space="preserve"> 20</w:t>
      </w:r>
      <w:r w:rsidRPr="0032343F">
        <w:rPr>
          <w:rFonts w:ascii="Arial" w:hAnsi="Arial" w:cs="Arial"/>
          <w:b/>
          <w:bCs/>
          <w:kern w:val="0"/>
          <w:sz w:val="24"/>
          <w:lang w:val="en-GB"/>
        </w:rPr>
        <w:t xml:space="preserve">21 </w:t>
      </w:r>
    </w:p>
    <w:p w:rsidR="00585020" w:rsidRDefault="00585020">
      <w:pPr>
        <w:overflowPunct w:val="0"/>
        <w:autoSpaceDE w:val="0"/>
        <w:autoSpaceDN w:val="0"/>
        <w:adjustRightInd w:val="0"/>
        <w:snapToGrid w:val="0"/>
        <w:spacing w:line="240" w:lineRule="auto"/>
        <w:textAlignment w:val="baseline"/>
        <w:rPr>
          <w:rFonts w:ascii="Arial" w:hAnsi="Arial" w:cs="Arial"/>
          <w:b/>
          <w:bCs/>
          <w:kern w:val="0"/>
          <w:sz w:val="28"/>
          <w:szCs w:val="28"/>
        </w:rPr>
      </w:pPr>
    </w:p>
    <w:p w:rsidR="00585020" w:rsidRDefault="000E3019">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585020" w:rsidRDefault="000E3019">
      <w:pPr>
        <w:overflowPunct w:val="0"/>
        <w:autoSpaceDE w:val="0"/>
        <w:autoSpaceDN w:val="0"/>
        <w:adjustRightInd w:val="0"/>
        <w:snapToGrid w:val="0"/>
        <w:spacing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I</w:t>
      </w:r>
      <w:r>
        <w:rPr>
          <w:rFonts w:ascii="Arial" w:hAnsi="Arial" w:cs="Arial" w:hint="eastAsia"/>
          <w:b/>
          <w:bCs/>
          <w:snapToGrid w:val="0"/>
          <w:kern w:val="0"/>
          <w:sz w:val="24"/>
          <w:lang w:eastAsia="ja-JP"/>
        </w:rPr>
        <w:t>dentification</w:t>
      </w:r>
      <w:r>
        <w:rPr>
          <w:rFonts w:ascii="Arial" w:hAnsi="Arial" w:cs="Arial" w:hint="eastAsia"/>
          <w:b/>
          <w:bCs/>
          <w:snapToGrid w:val="0"/>
          <w:kern w:val="0"/>
          <w:sz w:val="24"/>
        </w:rPr>
        <w:t xml:space="preserve">, </w:t>
      </w:r>
      <w:r>
        <w:rPr>
          <w:rFonts w:ascii="Arial" w:hAnsi="Arial" w:cs="Arial" w:hint="eastAsia"/>
          <w:b/>
          <w:bCs/>
          <w:snapToGrid w:val="0"/>
          <w:kern w:val="0"/>
          <w:sz w:val="24"/>
        </w:rPr>
        <w:t>A</w:t>
      </w:r>
      <w:r>
        <w:rPr>
          <w:rFonts w:ascii="Arial" w:hAnsi="Arial" w:cs="Arial" w:hint="eastAsia"/>
          <w:b/>
          <w:bCs/>
          <w:snapToGrid w:val="0"/>
          <w:kern w:val="0"/>
          <w:sz w:val="24"/>
          <w:lang w:eastAsia="ja-JP"/>
        </w:rPr>
        <w:t>ccess</w:t>
      </w:r>
      <w:r>
        <w:rPr>
          <w:rFonts w:ascii="Arial" w:hAnsi="Arial" w:cs="Arial" w:hint="eastAsia"/>
          <w:b/>
          <w:bCs/>
          <w:snapToGrid w:val="0"/>
          <w:kern w:val="0"/>
          <w:sz w:val="24"/>
        </w:rPr>
        <w:t xml:space="preserve"> and Camping Restriction</w:t>
      </w:r>
    </w:p>
    <w:p w:rsidR="00585020" w:rsidRDefault="000E3019">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w:t>
      </w:r>
      <w:r>
        <w:rPr>
          <w:rFonts w:ascii="Arial" w:hAnsi="Arial" w:cs="Arial" w:hint="eastAsia"/>
          <w:b/>
          <w:bCs/>
          <w:snapToGrid w:val="0"/>
          <w:kern w:val="0"/>
          <w:sz w:val="24"/>
        </w:rPr>
        <w:t>12.2.2</w:t>
      </w:r>
    </w:p>
    <w:p w:rsidR="00585020" w:rsidRDefault="000E3019">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85020" w:rsidRDefault="000E3019">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This </w:t>
      </w:r>
      <w:r>
        <w:rPr>
          <w:rFonts w:eastAsia="等线" w:hint="eastAsia"/>
          <w:kern w:val="0"/>
          <w:sz w:val="20"/>
          <w:szCs w:val="20"/>
        </w:rPr>
        <w:t>contribution provides consideration in early identification and system information indication for camping restriction based on updated RedCap WID and RedCap TR.</w:t>
      </w:r>
    </w:p>
    <w:p w:rsidR="00585020" w:rsidRDefault="000E3019">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585020" w:rsidRDefault="000E3019">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4"/>
          <w:szCs w:val="24"/>
        </w:rPr>
      </w:pPr>
      <w:r>
        <w:rPr>
          <w:rFonts w:ascii="Arial" w:hAnsi="Arial" w:cs="Arial" w:hint="eastAsia"/>
          <w:b w:val="0"/>
          <w:bCs w:val="0"/>
          <w:kern w:val="0"/>
          <w:sz w:val="24"/>
          <w:szCs w:val="24"/>
        </w:rPr>
        <w:t>Early identification</w:t>
      </w:r>
    </w:p>
    <w:p w:rsidR="00585020" w:rsidRDefault="000E3019">
      <w:pPr>
        <w:pStyle w:val="B1"/>
        <w:spacing w:after="120" w:line="240" w:lineRule="auto"/>
        <w:ind w:left="0" w:firstLine="0"/>
        <w:jc w:val="both"/>
        <w:rPr>
          <w:rFonts w:eastAsia="宋体"/>
          <w:bCs/>
          <w:lang w:val="en-US" w:eastAsia="zh-CN"/>
        </w:rPr>
      </w:pPr>
      <w:r>
        <w:rPr>
          <w:rFonts w:eastAsia="宋体" w:hint="eastAsia"/>
          <w:bCs/>
          <w:lang w:val="en-US" w:eastAsia="zh-CN"/>
        </w:rPr>
        <w:t>One of the targets of RedCap WID is to specify functionality of</w:t>
      </w:r>
      <w:r>
        <w:rPr>
          <w:rFonts w:eastAsia="宋体" w:hint="eastAsia"/>
          <w:bCs/>
          <w:lang w:val="en-US" w:eastAsia="zh-CN"/>
        </w:rPr>
        <w:t xml:space="preserve"> early identification:</w:t>
      </w:r>
    </w:p>
    <w:p w:rsidR="00585020" w:rsidRDefault="000E3019">
      <w:pPr>
        <w:pStyle w:val="B1"/>
        <w:numPr>
          <w:ilvl w:val="0"/>
          <w:numId w:val="4"/>
        </w:numPr>
        <w:spacing w:after="120" w:line="240" w:lineRule="auto"/>
        <w:ind w:left="726" w:hanging="363"/>
        <w:jc w:val="both"/>
        <w:rPr>
          <w:rFonts w:eastAsia="宋体"/>
          <w:bCs/>
          <w:i/>
          <w:iCs/>
          <w:lang w:val="en-US"/>
        </w:rPr>
      </w:pPr>
      <w:r>
        <w:rPr>
          <w:rFonts w:eastAsia="宋体"/>
          <w:bCs/>
          <w:i/>
          <w:iCs/>
          <w:lang w:val="en-US"/>
        </w:rPr>
        <w:t>Specify functionality that will enable RedCap UEs to be explicitly identifiable to networks through an early indication in Msg1 and/or Msg3, and Msg A if supported, including the ability for the early indication to be configurable by</w:t>
      </w:r>
      <w:r>
        <w:rPr>
          <w:rFonts w:eastAsia="宋体"/>
          <w:bCs/>
          <w:i/>
          <w:iCs/>
          <w:lang w:val="en-US"/>
        </w:rPr>
        <w:t xml:space="preserve"> the network. [RAN2, RAN1]</w:t>
      </w:r>
    </w:p>
    <w:p w:rsidR="00585020" w:rsidRDefault="000E3019">
      <w:pPr>
        <w:pStyle w:val="B1"/>
        <w:spacing w:after="120" w:line="240" w:lineRule="auto"/>
        <w:ind w:left="0" w:firstLine="0"/>
        <w:jc w:val="both"/>
        <w:rPr>
          <w:rFonts w:eastAsia="宋体"/>
          <w:bCs/>
          <w:lang w:val="en-US" w:eastAsia="zh-CN"/>
        </w:rPr>
      </w:pPr>
      <w:r>
        <w:rPr>
          <w:rFonts w:eastAsia="宋体" w:hint="eastAsia"/>
          <w:bCs/>
          <w:lang w:val="en-US" w:eastAsia="zh-CN"/>
        </w:rPr>
        <w:t>In SI phase, options for early identification and respective pros and cons are identified</w:t>
      </w:r>
      <w:r w:rsidR="00955065">
        <w:rPr>
          <w:rFonts w:eastAsia="宋体"/>
          <w:bCs/>
          <w:lang w:val="en-US" w:eastAsia="zh-CN"/>
        </w:rPr>
        <w:t xml:space="preserve"> in TR 38.875 </w:t>
      </w:r>
      <w:r>
        <w:rPr>
          <w:rFonts w:eastAsia="宋体" w:hint="eastAsia"/>
          <w:bCs/>
          <w:lang w:val="en-US" w:eastAsia="zh-CN"/>
        </w:rPr>
        <w:t>[</w:t>
      </w:r>
      <w:r w:rsidR="00955065">
        <w:rPr>
          <w:rFonts w:eastAsia="宋体"/>
          <w:bCs/>
          <w:lang w:val="en-US" w:eastAsia="zh-CN"/>
        </w:rPr>
        <w:t>2</w:t>
      </w:r>
      <w:r>
        <w:rPr>
          <w:rFonts w:eastAsia="宋体" w:hint="eastAsia"/>
          <w:bCs/>
          <w:lang w:val="en-US" w:eastAsia="zh-CN"/>
        </w:rPr>
        <w:t>].</w:t>
      </w:r>
    </w:p>
    <w:p w:rsidR="00585020" w:rsidRDefault="000E3019">
      <w:pPr>
        <w:spacing w:after="120" w:line="240" w:lineRule="auto"/>
        <w:ind w:left="568" w:hanging="283"/>
        <w:rPr>
          <w:rFonts w:eastAsia="等线"/>
          <w:i/>
          <w:iCs/>
          <w:sz w:val="20"/>
          <w:szCs w:val="22"/>
          <w:lang w:val="en-GB" w:eastAsia="en-US"/>
        </w:rPr>
      </w:pPr>
      <w:r>
        <w:rPr>
          <w:rFonts w:eastAsia="等线"/>
          <w:i/>
          <w:iCs/>
          <w:sz w:val="20"/>
          <w:szCs w:val="22"/>
          <w:lang w:val="en-GB" w:eastAsia="en-US"/>
        </w:rPr>
        <w:t>-</w:t>
      </w:r>
      <w:r>
        <w:rPr>
          <w:rFonts w:eastAsia="等线"/>
          <w:i/>
          <w:iCs/>
          <w:sz w:val="20"/>
          <w:szCs w:val="22"/>
          <w:lang w:val="en-GB" w:eastAsia="en-US"/>
        </w:rPr>
        <w:tab/>
        <w:t>Option 1: During Msg1 transmission</w:t>
      </w:r>
    </w:p>
    <w:p w:rsidR="00585020" w:rsidRDefault="000E3019">
      <w:pPr>
        <w:spacing w:after="120" w:line="240" w:lineRule="auto"/>
        <w:ind w:left="851" w:hanging="283"/>
        <w:rPr>
          <w:rFonts w:eastAsia="等线"/>
          <w:i/>
          <w:iCs/>
          <w:sz w:val="20"/>
          <w:szCs w:val="22"/>
          <w:lang w:eastAsia="en-US"/>
        </w:rPr>
      </w:pPr>
      <w:r>
        <w:rPr>
          <w:rFonts w:eastAsia="等线"/>
          <w:i/>
          <w:iCs/>
          <w:sz w:val="20"/>
          <w:szCs w:val="22"/>
          <w:lang w:eastAsia="en-US"/>
        </w:rPr>
        <w:t>-</w:t>
      </w:r>
      <w:r>
        <w:rPr>
          <w:rFonts w:eastAsia="等线"/>
          <w:i/>
          <w:iCs/>
          <w:sz w:val="20"/>
          <w:szCs w:val="22"/>
          <w:lang w:eastAsia="en-US"/>
        </w:rPr>
        <w:tab/>
        <w:t>E.g., via separate initial UL BWP, separate PRACH resource, or PRACH preamble partitioning</w:t>
      </w:r>
    </w:p>
    <w:p w:rsidR="00585020" w:rsidRDefault="000E3019">
      <w:pPr>
        <w:spacing w:after="120" w:line="240" w:lineRule="auto"/>
        <w:ind w:left="568" w:hanging="283"/>
        <w:rPr>
          <w:rFonts w:eastAsia="等线"/>
          <w:i/>
          <w:iCs/>
          <w:sz w:val="20"/>
          <w:szCs w:val="22"/>
          <w:lang w:val="en-GB" w:eastAsia="en-US"/>
        </w:rPr>
      </w:pPr>
      <w:r>
        <w:rPr>
          <w:rFonts w:eastAsia="等线"/>
          <w:i/>
          <w:iCs/>
          <w:sz w:val="20"/>
          <w:szCs w:val="22"/>
          <w:lang w:val="en-GB" w:eastAsia="en-US"/>
        </w:rPr>
        <w:t>-</w:t>
      </w:r>
      <w:r>
        <w:rPr>
          <w:rFonts w:eastAsia="等线"/>
          <w:i/>
          <w:iCs/>
          <w:sz w:val="20"/>
          <w:szCs w:val="22"/>
          <w:lang w:val="en-GB" w:eastAsia="en-US"/>
        </w:rPr>
        <w:tab/>
      </w:r>
      <w:r>
        <w:rPr>
          <w:rFonts w:eastAsia="等线"/>
          <w:i/>
          <w:iCs/>
          <w:sz w:val="20"/>
          <w:szCs w:val="22"/>
          <w:lang w:val="en-GB" w:eastAsia="en-US"/>
        </w:rPr>
        <w:t>Option 2: During Msg3 transmission</w:t>
      </w:r>
    </w:p>
    <w:p w:rsidR="00585020" w:rsidRDefault="000E3019">
      <w:pPr>
        <w:spacing w:after="120" w:line="240" w:lineRule="auto"/>
        <w:ind w:left="568" w:hanging="283"/>
        <w:rPr>
          <w:rFonts w:eastAsia="等线"/>
          <w:i/>
          <w:iCs/>
          <w:sz w:val="20"/>
          <w:szCs w:val="22"/>
          <w:lang w:val="en-GB" w:eastAsia="en-US"/>
        </w:rPr>
      </w:pPr>
      <w:r>
        <w:rPr>
          <w:rFonts w:eastAsia="等线"/>
          <w:i/>
          <w:iCs/>
          <w:sz w:val="20"/>
          <w:szCs w:val="22"/>
          <w:lang w:val="en-GB" w:eastAsia="en-US"/>
        </w:rPr>
        <w:t>-</w:t>
      </w:r>
      <w:r>
        <w:rPr>
          <w:rFonts w:eastAsia="等线"/>
          <w:i/>
          <w:iCs/>
          <w:sz w:val="20"/>
          <w:szCs w:val="22"/>
          <w:lang w:val="en-GB" w:eastAsia="en-US"/>
        </w:rPr>
        <w:tab/>
        <w:t xml:space="preserve">Option 3: Post Msg4 acknowledgment. </w:t>
      </w:r>
    </w:p>
    <w:p w:rsidR="00585020" w:rsidRDefault="000E3019">
      <w:pPr>
        <w:spacing w:after="120" w:line="240" w:lineRule="auto"/>
        <w:ind w:left="851" w:hanging="283"/>
        <w:rPr>
          <w:rFonts w:eastAsia="等线"/>
          <w:i/>
          <w:iCs/>
          <w:sz w:val="20"/>
          <w:szCs w:val="22"/>
          <w:lang w:eastAsia="en-US"/>
        </w:rPr>
      </w:pPr>
      <w:r>
        <w:rPr>
          <w:rFonts w:eastAsia="等线"/>
          <w:i/>
          <w:iCs/>
          <w:sz w:val="20"/>
          <w:szCs w:val="22"/>
          <w:lang w:eastAsia="en-US"/>
        </w:rPr>
        <w:t>-</w:t>
      </w:r>
      <w:r>
        <w:rPr>
          <w:rFonts w:eastAsia="等线"/>
          <w:i/>
          <w:iCs/>
          <w:sz w:val="20"/>
          <w:szCs w:val="22"/>
          <w:lang w:eastAsia="en-US"/>
        </w:rPr>
        <w:tab/>
        <w:t>E.g., during Msg5 transmission or part of UE capability reporting</w:t>
      </w:r>
    </w:p>
    <w:p w:rsidR="00585020" w:rsidRDefault="000E3019">
      <w:pPr>
        <w:spacing w:after="120" w:line="240" w:lineRule="auto"/>
        <w:ind w:left="568" w:hanging="283"/>
        <w:rPr>
          <w:rFonts w:eastAsia="等线"/>
          <w:i/>
          <w:iCs/>
          <w:sz w:val="20"/>
          <w:szCs w:val="22"/>
          <w:lang w:val="en-GB" w:eastAsia="en-US"/>
        </w:rPr>
      </w:pPr>
      <w:r>
        <w:rPr>
          <w:rFonts w:eastAsia="等线"/>
          <w:i/>
          <w:iCs/>
          <w:sz w:val="20"/>
          <w:szCs w:val="22"/>
          <w:lang w:val="en-GB" w:eastAsia="en-US"/>
        </w:rPr>
        <w:t>-</w:t>
      </w:r>
      <w:r>
        <w:rPr>
          <w:rFonts w:eastAsia="等线"/>
          <w:i/>
          <w:iCs/>
          <w:sz w:val="20"/>
          <w:szCs w:val="22"/>
          <w:lang w:val="en-GB" w:eastAsia="en-US"/>
        </w:rPr>
        <w:tab/>
        <w:t>Option 4: During MsgA transmission</w:t>
      </w:r>
    </w:p>
    <w:p w:rsidR="00585020" w:rsidRDefault="000E3019">
      <w:pPr>
        <w:spacing w:after="120" w:line="240" w:lineRule="auto"/>
        <w:ind w:left="851" w:hanging="283"/>
        <w:rPr>
          <w:rFonts w:eastAsia="等线"/>
          <w:i/>
          <w:iCs/>
          <w:sz w:val="20"/>
          <w:szCs w:val="22"/>
        </w:rPr>
      </w:pPr>
      <w:r>
        <w:rPr>
          <w:rFonts w:eastAsia="等线"/>
          <w:i/>
          <w:iCs/>
          <w:sz w:val="20"/>
          <w:szCs w:val="22"/>
          <w:lang w:eastAsia="en-US"/>
        </w:rPr>
        <w:t>-</w:t>
      </w:r>
      <w:r>
        <w:rPr>
          <w:rFonts w:eastAsia="等线"/>
          <w:i/>
          <w:iCs/>
          <w:sz w:val="20"/>
          <w:szCs w:val="22"/>
          <w:lang w:eastAsia="en-US"/>
        </w:rPr>
        <w:tab/>
      </w:r>
      <w:r>
        <w:rPr>
          <w:rFonts w:eastAsia="等线"/>
          <w:i/>
          <w:iCs/>
          <w:sz w:val="20"/>
          <w:szCs w:val="22"/>
          <w:lang w:val="en-GB" w:eastAsia="en-US"/>
        </w:rPr>
        <w:t>E.g., via separate initial UL BWP, or in MsgA preamble part via separate PR</w:t>
      </w:r>
      <w:r>
        <w:rPr>
          <w:rFonts w:eastAsia="等线"/>
          <w:i/>
          <w:iCs/>
          <w:sz w:val="20"/>
          <w:szCs w:val="22"/>
          <w:lang w:val="en-GB" w:eastAsia="en-US"/>
        </w:rPr>
        <w:t>ACH resource or PRACH preamble partitioning, or in MsgA PUSCH part</w:t>
      </w:r>
    </w:p>
    <w:p w:rsidR="00585020" w:rsidRDefault="000E3019">
      <w:pPr>
        <w:pStyle w:val="B1"/>
        <w:spacing w:after="120" w:line="240" w:lineRule="auto"/>
        <w:ind w:left="0" w:firstLine="0"/>
        <w:jc w:val="both"/>
        <w:rPr>
          <w:rFonts w:eastAsia="等线"/>
          <w:lang w:val="en-US" w:eastAsia="zh-CN"/>
        </w:rPr>
      </w:pPr>
      <w:r>
        <w:rPr>
          <w:rFonts w:eastAsia="等线" w:hint="eastAsia"/>
          <w:lang w:val="en-US" w:eastAsia="zh-CN"/>
        </w:rPr>
        <w:t>The n</w:t>
      </w:r>
      <w:r>
        <w:rPr>
          <w:szCs w:val="22"/>
        </w:rPr>
        <w:t>ecessity</w:t>
      </w:r>
      <w:r>
        <w:rPr>
          <w:rFonts w:hint="eastAsia"/>
          <w:szCs w:val="22"/>
          <w:lang w:val="en-US" w:eastAsia="zh-CN"/>
        </w:rPr>
        <w:t xml:space="preserve"> </w:t>
      </w:r>
      <w:r>
        <w:rPr>
          <w:rFonts w:eastAsia="等线" w:hint="eastAsia"/>
          <w:lang w:val="en-US" w:eastAsia="zh-CN"/>
        </w:rPr>
        <w:t>for opti</w:t>
      </w:r>
      <w:r w:rsidR="00955065">
        <w:rPr>
          <w:rFonts w:eastAsia="等线" w:hint="eastAsia"/>
          <w:lang w:val="en-US" w:eastAsia="zh-CN"/>
        </w:rPr>
        <w:t>on 1, identification during Msg</w:t>
      </w:r>
      <w:r>
        <w:rPr>
          <w:rFonts w:eastAsia="等线" w:hint="eastAsia"/>
          <w:lang w:val="en-US" w:eastAsia="zh-CN"/>
        </w:rPr>
        <w:t>1 transmission, are copied as following from TR:</w:t>
      </w:r>
    </w:p>
    <w:p w:rsidR="00585020" w:rsidRDefault="000E3019">
      <w:pPr>
        <w:pStyle w:val="B1"/>
        <w:spacing w:after="120" w:line="240" w:lineRule="auto"/>
        <w:jc w:val="both"/>
        <w:rPr>
          <w:i/>
          <w:iCs/>
          <w:lang w:val="en-US"/>
        </w:rPr>
      </w:pPr>
      <w:r>
        <w:rPr>
          <w:i/>
          <w:iCs/>
          <w:lang w:val="en-US"/>
        </w:rPr>
        <w:t>-</w:t>
      </w:r>
      <w:r>
        <w:rPr>
          <w:i/>
          <w:iCs/>
          <w:lang w:val="en-US"/>
        </w:rPr>
        <w:tab/>
        <w:t xml:space="preserve">Coverage recovery (including link adaptation) for one or more of: Msg2 PDCCH/PDSCH, </w:t>
      </w:r>
      <w:r>
        <w:rPr>
          <w:i/>
          <w:iCs/>
          <w:lang w:val="en-US"/>
        </w:rPr>
        <w:t>Msg3 PUSCH and PDCCH scheduling Msg3 retransmission, Msg4 PDCCH/PDSCH or PUCCH in response to Msg4, Msg5 PUSCH and associated PDCCH, if it is determined that coverage recovery for RedCap UEs is necessary for one of more of these channels</w:t>
      </w:r>
    </w:p>
    <w:p w:rsidR="00585020" w:rsidRDefault="000E3019">
      <w:pPr>
        <w:pStyle w:val="B1"/>
        <w:spacing w:after="120" w:line="240" w:lineRule="auto"/>
        <w:jc w:val="both"/>
        <w:rPr>
          <w:i/>
          <w:iCs/>
          <w:lang w:val="en-US"/>
        </w:rPr>
      </w:pPr>
      <w:r>
        <w:rPr>
          <w:i/>
          <w:iCs/>
          <w:lang w:val="en-US"/>
        </w:rPr>
        <w:t>-</w:t>
      </w:r>
      <w:r>
        <w:rPr>
          <w:i/>
          <w:iCs/>
          <w:lang w:val="en-US"/>
        </w:rPr>
        <w:tab/>
        <w:t>Identifying UE m</w:t>
      </w:r>
      <w:r>
        <w:rPr>
          <w:i/>
          <w:iCs/>
          <w:lang w:val="en-US"/>
        </w:rPr>
        <w:t>inimum processing times capabilities for PDSCH processing and PUSCH preparation, if relaxations to UE min processing times are defined for N</w:t>
      </w:r>
      <w:r>
        <w:rPr>
          <w:i/>
          <w:iCs/>
          <w:vertAlign w:val="subscript"/>
          <w:lang w:val="en-US"/>
        </w:rPr>
        <w:t>1</w:t>
      </w:r>
      <w:r>
        <w:rPr>
          <w:i/>
          <w:iCs/>
          <w:lang w:val="en-US"/>
        </w:rPr>
        <w:t xml:space="preserve"> and N</w:t>
      </w:r>
      <w:r>
        <w:rPr>
          <w:i/>
          <w:iCs/>
          <w:vertAlign w:val="subscript"/>
          <w:lang w:val="en-US"/>
        </w:rPr>
        <w:t>2</w:t>
      </w:r>
    </w:p>
    <w:p w:rsidR="00585020" w:rsidRDefault="000E3019">
      <w:pPr>
        <w:pStyle w:val="B1"/>
        <w:spacing w:after="120" w:line="240" w:lineRule="auto"/>
        <w:jc w:val="both"/>
        <w:rPr>
          <w:i/>
          <w:iCs/>
          <w:lang w:val="en-US"/>
        </w:rPr>
      </w:pPr>
      <w:r>
        <w:rPr>
          <w:i/>
          <w:iCs/>
          <w:lang w:val="en-US"/>
        </w:rPr>
        <w:t>-</w:t>
      </w:r>
      <w:r>
        <w:rPr>
          <w:i/>
          <w:iCs/>
          <w:lang w:val="en-US"/>
        </w:rPr>
        <w:tab/>
        <w:t xml:space="preserve">Identifying UE capability for UL modulation order for Msg3 and Msg5 scheduling, if relaxations to max UL </w:t>
      </w:r>
      <w:r>
        <w:rPr>
          <w:i/>
          <w:iCs/>
          <w:lang w:val="en-US"/>
        </w:rPr>
        <w:t>modulation order (i.e., UL modulation order restricted to lower than 64QAM) are introduced</w:t>
      </w:r>
    </w:p>
    <w:p w:rsidR="00585020" w:rsidRDefault="000E3019">
      <w:pPr>
        <w:pStyle w:val="B1"/>
        <w:spacing w:after="120" w:line="240" w:lineRule="auto"/>
        <w:jc w:val="both"/>
        <w:rPr>
          <w:i/>
          <w:iCs/>
          <w:lang w:val="en-US"/>
        </w:rPr>
      </w:pPr>
      <w:r>
        <w:rPr>
          <w:i/>
          <w:iCs/>
          <w:lang w:val="en-US"/>
        </w:rPr>
        <w:lastRenderedPageBreak/>
        <w:t>-</w:t>
      </w:r>
      <w:r>
        <w:rPr>
          <w:i/>
          <w:iCs/>
          <w:lang w:val="en-US"/>
        </w:rPr>
        <w:tab/>
        <w:t>Identifying UE max bandwidth capability for Msg3 and Msg5 scheduling and PUCCH in response to Msg4</w:t>
      </w:r>
    </w:p>
    <w:p w:rsidR="00585020" w:rsidRDefault="000E3019">
      <w:pPr>
        <w:pStyle w:val="B1"/>
        <w:spacing w:after="120" w:line="240" w:lineRule="auto"/>
        <w:ind w:left="0" w:firstLine="0"/>
        <w:jc w:val="both"/>
        <w:rPr>
          <w:lang w:val="en-US" w:eastAsia="zh-CN"/>
        </w:rPr>
      </w:pPr>
      <w:r>
        <w:rPr>
          <w:rFonts w:hint="eastAsia"/>
          <w:lang w:val="en-US" w:eastAsia="zh-CN"/>
        </w:rPr>
        <w:t>These necessities actually are all RAN1 related. For example, th</w:t>
      </w:r>
      <w:r>
        <w:rPr>
          <w:rFonts w:hint="eastAsia"/>
          <w:lang w:val="en-US" w:eastAsia="zh-CN"/>
        </w:rPr>
        <w:t>e necessity to identify UE max bandwidth capability for Msg 3 and Msg 5 scheduling and PUCCH in response to Msg 4 depends on whether RedCap UE is allowed to operate in initial BWP with bandwidth larger than RedCap UE</w:t>
      </w:r>
      <w:r>
        <w:rPr>
          <w:lang w:val="en-US" w:eastAsia="zh-CN"/>
        </w:rPr>
        <w:t>’</w:t>
      </w:r>
      <w:r>
        <w:rPr>
          <w:rFonts w:hint="eastAsia"/>
          <w:lang w:val="en-US" w:eastAsia="zh-CN"/>
        </w:rPr>
        <w:t xml:space="preserve">s capability. The necessity for </w:t>
      </w:r>
      <w:r>
        <w:rPr>
          <w:rFonts w:hint="eastAsia"/>
          <w:lang w:val="en-US" w:eastAsia="zh-CN"/>
        </w:rPr>
        <w:t>coverage recovery also depends on RAN1 evaluation and the solution may be integrated into another WI, coverage enhancement. The differentiation for UL modulation for Msg 3 and Msg 4 scheduling depends on whether max UL modulation order is relaxed. The proc</w:t>
      </w:r>
      <w:r>
        <w:rPr>
          <w:rFonts w:hint="eastAsia"/>
          <w:lang w:val="en-US" w:eastAsia="zh-CN"/>
        </w:rPr>
        <w:t>essing time relaxation for N1 and N2 are also up to RAN1 decision.</w:t>
      </w:r>
    </w:p>
    <w:p w:rsidR="00585020" w:rsidRDefault="000E3019">
      <w:pPr>
        <w:pStyle w:val="B1"/>
        <w:spacing w:after="120" w:line="240" w:lineRule="auto"/>
        <w:ind w:left="0" w:firstLine="0"/>
        <w:jc w:val="both"/>
        <w:rPr>
          <w:b/>
          <w:bCs/>
          <w:lang w:val="en-US" w:eastAsia="zh-CN"/>
        </w:rPr>
      </w:pPr>
      <w:r>
        <w:rPr>
          <w:rFonts w:hint="eastAsia"/>
          <w:b/>
          <w:bCs/>
          <w:lang w:val="en-US" w:eastAsia="zh-CN"/>
        </w:rPr>
        <w:t xml:space="preserve">Observation 1: All </w:t>
      </w:r>
      <w:r w:rsidR="00955065">
        <w:rPr>
          <w:b/>
          <w:bCs/>
          <w:lang w:val="en-US" w:eastAsia="zh-CN"/>
        </w:rPr>
        <w:t>n</w:t>
      </w:r>
      <w:r>
        <w:rPr>
          <w:rFonts w:hint="eastAsia"/>
          <w:b/>
          <w:bCs/>
          <w:lang w:val="en-US" w:eastAsia="zh-CN"/>
        </w:rPr>
        <w:t xml:space="preserve">ecessities of identification during Msg 1 transmission are RAN1 </w:t>
      </w:r>
      <w:r w:rsidR="00955065">
        <w:rPr>
          <w:b/>
          <w:bCs/>
          <w:lang w:val="en-US" w:eastAsia="zh-CN"/>
        </w:rPr>
        <w:t>related</w:t>
      </w:r>
      <w:r>
        <w:rPr>
          <w:rFonts w:hint="eastAsia"/>
          <w:b/>
          <w:bCs/>
          <w:lang w:val="en-US" w:eastAsia="zh-CN"/>
        </w:rPr>
        <w:t>.</w:t>
      </w:r>
    </w:p>
    <w:p w:rsidR="00585020" w:rsidRDefault="000E3019">
      <w:pPr>
        <w:pStyle w:val="B1"/>
        <w:spacing w:after="120" w:line="240" w:lineRule="auto"/>
        <w:ind w:left="0" w:firstLine="0"/>
        <w:jc w:val="both"/>
        <w:rPr>
          <w:lang w:val="en-US" w:eastAsia="zh-CN"/>
        </w:rPr>
      </w:pPr>
      <w:r>
        <w:rPr>
          <w:rFonts w:hint="eastAsia"/>
          <w:lang w:val="en-US" w:eastAsia="zh-CN"/>
        </w:rPr>
        <w:t>Thus, from RAN2 point of view, identification during Msg 1 transmission is not needed. Whether it</w:t>
      </w:r>
      <w:r>
        <w:rPr>
          <w:rFonts w:hint="eastAsia"/>
          <w:lang w:val="en-US" w:eastAsia="zh-CN"/>
        </w:rPr>
        <w:t xml:space="preserve"> is needed should be decided by RAN1.</w:t>
      </w:r>
    </w:p>
    <w:p w:rsidR="00585020" w:rsidRDefault="000E3019">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1: </w:t>
      </w:r>
      <w:r w:rsidR="00955065">
        <w:rPr>
          <w:rFonts w:eastAsia="等线"/>
          <w:b/>
          <w:bCs/>
          <w:kern w:val="0"/>
          <w:sz w:val="20"/>
          <w:szCs w:val="20"/>
        </w:rPr>
        <w:t>From RAN2 perspective, e</w:t>
      </w:r>
      <w:r w:rsidR="00955065">
        <w:rPr>
          <w:rFonts w:eastAsia="等线" w:hint="eastAsia"/>
          <w:b/>
          <w:bCs/>
          <w:kern w:val="0"/>
          <w:sz w:val="20"/>
          <w:szCs w:val="20"/>
        </w:rPr>
        <w:t>arly identification during Msg</w:t>
      </w:r>
      <w:r>
        <w:rPr>
          <w:rFonts w:eastAsia="等线" w:hint="eastAsia"/>
          <w:b/>
          <w:bCs/>
          <w:kern w:val="0"/>
          <w:sz w:val="20"/>
          <w:szCs w:val="20"/>
        </w:rPr>
        <w:t>1 transmission is not needed</w:t>
      </w:r>
      <w:r w:rsidR="00955065">
        <w:rPr>
          <w:rFonts w:eastAsia="等线"/>
          <w:b/>
          <w:bCs/>
          <w:kern w:val="0"/>
          <w:sz w:val="20"/>
          <w:szCs w:val="20"/>
        </w:rPr>
        <w:t xml:space="preserve">. </w:t>
      </w:r>
      <w:r>
        <w:rPr>
          <w:rFonts w:eastAsia="等线" w:hint="eastAsia"/>
          <w:b/>
          <w:bCs/>
          <w:kern w:val="0"/>
          <w:sz w:val="20"/>
          <w:szCs w:val="20"/>
        </w:rPr>
        <w:t xml:space="preserve">It is up to RAN1 to </w:t>
      </w:r>
      <w:r w:rsidR="00955065">
        <w:rPr>
          <w:rFonts w:eastAsia="等线"/>
          <w:b/>
          <w:bCs/>
          <w:kern w:val="0"/>
          <w:sz w:val="20"/>
          <w:szCs w:val="20"/>
        </w:rPr>
        <w:t xml:space="preserve">further check the necessity. </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One reason to support early identification during Msg 3 is to enable </w:t>
      </w:r>
      <w:r>
        <w:rPr>
          <w:rFonts w:eastAsia="等线" w:hint="eastAsia"/>
          <w:kern w:val="0"/>
          <w:sz w:val="20"/>
          <w:szCs w:val="20"/>
        </w:rPr>
        <w:t>RRC rejection to RedCap UE during congestion. However, we don</w:t>
      </w:r>
      <w:r>
        <w:rPr>
          <w:rFonts w:eastAsia="等线"/>
          <w:kern w:val="0"/>
          <w:sz w:val="20"/>
          <w:szCs w:val="20"/>
        </w:rPr>
        <w:t>’</w:t>
      </w:r>
      <w:r>
        <w:rPr>
          <w:rFonts w:eastAsia="等线" w:hint="eastAsia"/>
          <w:kern w:val="0"/>
          <w:sz w:val="20"/>
          <w:szCs w:val="20"/>
        </w:rPr>
        <w:t>t think RedCap UE can be treated differently from non-RedCap UE. RedCap UE is defined with reduced capabilities but not lower priority. Actually, in some use cases, RedCap UE may have higher pri</w:t>
      </w:r>
      <w:r>
        <w:rPr>
          <w:rFonts w:eastAsia="等线" w:hint="eastAsia"/>
          <w:kern w:val="0"/>
          <w:sz w:val="20"/>
          <w:szCs w:val="20"/>
        </w:rPr>
        <w:t>ority, e.g. industry sensor. Due to the limited message size of message 3, it is hard to en</w:t>
      </w:r>
      <w:r w:rsidR="00955065">
        <w:rPr>
          <w:rFonts w:eastAsia="等线" w:hint="eastAsia"/>
          <w:kern w:val="0"/>
          <w:sz w:val="20"/>
          <w:szCs w:val="20"/>
        </w:rPr>
        <w:t>code service information in Msg</w:t>
      </w:r>
      <w:r>
        <w:rPr>
          <w:rFonts w:eastAsia="等线" w:hint="eastAsia"/>
          <w:kern w:val="0"/>
          <w:sz w:val="20"/>
          <w:szCs w:val="20"/>
        </w:rPr>
        <w:t>3, e.g. defining new RRC causes. Further, UAC is design to control access attempts during congestion based on access identity and acc</w:t>
      </w:r>
      <w:r>
        <w:rPr>
          <w:rFonts w:eastAsia="等线" w:hint="eastAsia"/>
          <w:kern w:val="0"/>
          <w:sz w:val="20"/>
          <w:szCs w:val="20"/>
        </w:rPr>
        <w:t xml:space="preserve">ess category. It is more </w:t>
      </w:r>
      <w:r w:rsidR="00955065">
        <w:rPr>
          <w:rFonts w:eastAsia="等线"/>
          <w:kern w:val="0"/>
          <w:sz w:val="20"/>
          <w:szCs w:val="20"/>
        </w:rPr>
        <w:t>suitable</w:t>
      </w:r>
      <w:r>
        <w:rPr>
          <w:rFonts w:eastAsia="等线" w:hint="eastAsia"/>
          <w:kern w:val="0"/>
          <w:sz w:val="20"/>
          <w:szCs w:val="20"/>
        </w:rPr>
        <w:t xml:space="preserve"> to perform congestion control </w:t>
      </w:r>
      <w:r w:rsidR="00955065">
        <w:rPr>
          <w:rFonts w:eastAsia="等线"/>
          <w:kern w:val="0"/>
          <w:sz w:val="20"/>
          <w:szCs w:val="20"/>
        </w:rPr>
        <w:t>by using</w:t>
      </w:r>
      <w:r>
        <w:rPr>
          <w:rFonts w:eastAsia="等线" w:hint="eastAsia"/>
          <w:kern w:val="0"/>
          <w:sz w:val="20"/>
          <w:szCs w:val="20"/>
        </w:rPr>
        <w:t xml:space="preserve"> UAC mechanism.</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Similarly, it is improper to differentiate contention resolution based only on UE type.</w:t>
      </w:r>
    </w:p>
    <w:p w:rsidR="00585020" w:rsidRDefault="000E3019">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Observation 2: It is improper to differentiate RRC rejection and contention resolution</w:t>
      </w:r>
      <w:r>
        <w:rPr>
          <w:rFonts w:eastAsia="等线" w:hint="eastAsia"/>
          <w:b/>
          <w:bCs/>
          <w:kern w:val="0"/>
          <w:sz w:val="20"/>
          <w:szCs w:val="20"/>
        </w:rPr>
        <w:t xml:space="preserve"> only based on UE type.</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If physical layer configuration in Msg 4 for RedCap UE is different from non-RedCap UE due to reduced capabilities, and identification during Msg 1 is not always configured base on RAN1 decision. Identification during Msg 3 may be n</w:t>
      </w:r>
      <w:r>
        <w:rPr>
          <w:rFonts w:eastAsia="等线" w:hint="eastAsia"/>
          <w:kern w:val="0"/>
          <w:sz w:val="20"/>
          <w:szCs w:val="20"/>
        </w:rPr>
        <w:t xml:space="preserve">eeded. </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Another potential reaso</w:t>
      </w:r>
      <w:r w:rsidR="00955065">
        <w:rPr>
          <w:rFonts w:eastAsia="等线" w:hint="eastAsia"/>
          <w:kern w:val="0"/>
          <w:sz w:val="20"/>
          <w:szCs w:val="20"/>
        </w:rPr>
        <w:t>n for identification during Msg</w:t>
      </w:r>
      <w:r>
        <w:rPr>
          <w:rFonts w:eastAsia="等线" w:hint="eastAsia"/>
          <w:kern w:val="0"/>
          <w:sz w:val="20"/>
          <w:szCs w:val="20"/>
        </w:rPr>
        <w:t>3 is whether different RRC processing delay requirement is needed. Per our understanding, RRC processing time relaxation seems not very beneficial for cost reduction.</w:t>
      </w:r>
    </w:p>
    <w:p w:rsidR="00585020" w:rsidRDefault="000E3019">
      <w:pPr>
        <w:widowControl/>
        <w:overflowPunct w:val="0"/>
        <w:autoSpaceDE w:val="0"/>
        <w:autoSpaceDN w:val="0"/>
        <w:spacing w:after="120" w:line="240" w:lineRule="auto"/>
      </w:pPr>
      <w:r>
        <w:rPr>
          <w:rFonts w:eastAsia="等线" w:hint="eastAsia"/>
          <w:b/>
          <w:bCs/>
          <w:kern w:val="0"/>
          <w:sz w:val="20"/>
          <w:szCs w:val="20"/>
        </w:rPr>
        <w:t>Observation 3: Identificat</w:t>
      </w:r>
      <w:r w:rsidR="00955065">
        <w:rPr>
          <w:rFonts w:eastAsia="等线" w:hint="eastAsia"/>
          <w:b/>
          <w:bCs/>
          <w:kern w:val="0"/>
          <w:sz w:val="20"/>
          <w:szCs w:val="20"/>
        </w:rPr>
        <w:t>ion during Msg</w:t>
      </w:r>
      <w:r>
        <w:rPr>
          <w:rFonts w:eastAsia="等线" w:hint="eastAsia"/>
          <w:b/>
          <w:bCs/>
          <w:kern w:val="0"/>
          <w:sz w:val="20"/>
          <w:szCs w:val="20"/>
        </w:rPr>
        <w:t>3 may be needed if phys</w:t>
      </w:r>
      <w:r w:rsidR="00955065">
        <w:rPr>
          <w:rFonts w:eastAsia="等线" w:hint="eastAsia"/>
          <w:b/>
          <w:bCs/>
          <w:kern w:val="0"/>
          <w:sz w:val="20"/>
          <w:szCs w:val="20"/>
        </w:rPr>
        <w:t>ical layer configuration in Msg</w:t>
      </w:r>
      <w:r>
        <w:rPr>
          <w:rFonts w:eastAsia="等线" w:hint="eastAsia"/>
          <w:b/>
          <w:bCs/>
          <w:kern w:val="0"/>
          <w:sz w:val="20"/>
          <w:szCs w:val="20"/>
        </w:rPr>
        <w:t xml:space="preserve">4 is different for RedCap UE </w:t>
      </w:r>
      <w:r w:rsidR="00955065">
        <w:rPr>
          <w:rFonts w:eastAsia="等线"/>
          <w:b/>
          <w:bCs/>
          <w:kern w:val="0"/>
          <w:sz w:val="20"/>
          <w:szCs w:val="20"/>
        </w:rPr>
        <w:t>and</w:t>
      </w:r>
      <w:r w:rsidR="00955065">
        <w:rPr>
          <w:rFonts w:eastAsia="等线" w:hint="eastAsia"/>
          <w:b/>
          <w:bCs/>
          <w:kern w:val="0"/>
          <w:sz w:val="20"/>
          <w:szCs w:val="20"/>
        </w:rPr>
        <w:t xml:space="preserve"> non-RedCap UE, and identification during Msg</w:t>
      </w:r>
      <w:r>
        <w:rPr>
          <w:rFonts w:eastAsia="等线" w:hint="eastAsia"/>
          <w:b/>
          <w:bCs/>
          <w:kern w:val="0"/>
          <w:sz w:val="20"/>
          <w:szCs w:val="20"/>
        </w:rPr>
        <w:t xml:space="preserve">1 is not </w:t>
      </w:r>
      <w:r w:rsidR="00955065">
        <w:rPr>
          <w:rFonts w:eastAsia="等线"/>
          <w:b/>
          <w:bCs/>
          <w:kern w:val="0"/>
          <w:sz w:val="20"/>
          <w:szCs w:val="20"/>
        </w:rPr>
        <w:t>supported</w:t>
      </w:r>
      <w:r>
        <w:rPr>
          <w:rFonts w:eastAsia="等线" w:hint="eastAsia"/>
          <w:b/>
          <w:bCs/>
          <w:kern w:val="0"/>
          <w:sz w:val="20"/>
          <w:szCs w:val="20"/>
        </w:rPr>
        <w:t>.</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However, this is also an RAN1 issue and should be decided by RAN1. In summary, from R</w:t>
      </w:r>
      <w:r>
        <w:rPr>
          <w:rFonts w:eastAsia="等线" w:hint="eastAsia"/>
          <w:kern w:val="0"/>
          <w:sz w:val="20"/>
          <w:szCs w:val="20"/>
        </w:rPr>
        <w:t>AN2 point of view, there is no necessit</w:t>
      </w:r>
      <w:r w:rsidR="00955065">
        <w:rPr>
          <w:rFonts w:eastAsia="等线" w:hint="eastAsia"/>
          <w:kern w:val="0"/>
          <w:sz w:val="20"/>
          <w:szCs w:val="20"/>
        </w:rPr>
        <w:t>y for identification during Msg</w:t>
      </w:r>
      <w:r>
        <w:rPr>
          <w:rFonts w:eastAsia="等线" w:hint="eastAsia"/>
          <w:kern w:val="0"/>
          <w:sz w:val="20"/>
          <w:szCs w:val="20"/>
        </w:rPr>
        <w:t>3.</w:t>
      </w:r>
    </w:p>
    <w:p w:rsidR="00955065" w:rsidRDefault="00955065" w:rsidP="0095506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w:t>
      </w:r>
      <w:r>
        <w:rPr>
          <w:rFonts w:eastAsia="等线"/>
          <w:b/>
          <w:bCs/>
          <w:kern w:val="0"/>
          <w:sz w:val="20"/>
          <w:szCs w:val="20"/>
        </w:rPr>
        <w:t>2</w:t>
      </w:r>
      <w:r>
        <w:rPr>
          <w:rFonts w:eastAsia="等线" w:hint="eastAsia"/>
          <w:b/>
          <w:bCs/>
          <w:kern w:val="0"/>
          <w:sz w:val="20"/>
          <w:szCs w:val="20"/>
        </w:rPr>
        <w:t xml:space="preserve">: </w:t>
      </w:r>
      <w:r>
        <w:rPr>
          <w:rFonts w:eastAsia="等线"/>
          <w:b/>
          <w:bCs/>
          <w:kern w:val="0"/>
          <w:sz w:val="20"/>
          <w:szCs w:val="20"/>
        </w:rPr>
        <w:t>From RAN2 perspective, e</w:t>
      </w:r>
      <w:r>
        <w:rPr>
          <w:rFonts w:eastAsia="等线" w:hint="eastAsia"/>
          <w:b/>
          <w:bCs/>
          <w:kern w:val="0"/>
          <w:sz w:val="20"/>
          <w:szCs w:val="20"/>
        </w:rPr>
        <w:t>arly identification during Msg</w:t>
      </w:r>
      <w:r>
        <w:rPr>
          <w:rFonts w:eastAsia="等线"/>
          <w:b/>
          <w:bCs/>
          <w:kern w:val="0"/>
          <w:sz w:val="20"/>
          <w:szCs w:val="20"/>
        </w:rPr>
        <w:t>3</w:t>
      </w:r>
      <w:r>
        <w:rPr>
          <w:rFonts w:eastAsia="等线" w:hint="eastAsia"/>
          <w:b/>
          <w:bCs/>
          <w:kern w:val="0"/>
          <w:sz w:val="20"/>
          <w:szCs w:val="20"/>
        </w:rPr>
        <w:t xml:space="preserve"> transmission is not needed</w:t>
      </w:r>
      <w:r>
        <w:rPr>
          <w:rFonts w:eastAsia="等线"/>
          <w:b/>
          <w:bCs/>
          <w:kern w:val="0"/>
          <w:sz w:val="20"/>
          <w:szCs w:val="20"/>
        </w:rPr>
        <w:t xml:space="preserve">. </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Simil</w:t>
      </w:r>
      <w:r w:rsidR="00955065">
        <w:rPr>
          <w:rFonts w:eastAsia="等线" w:hint="eastAsia"/>
          <w:kern w:val="0"/>
          <w:sz w:val="20"/>
          <w:szCs w:val="20"/>
        </w:rPr>
        <w:t>arly, identification during Msg</w:t>
      </w:r>
      <w:r>
        <w:rPr>
          <w:rFonts w:eastAsia="等线" w:hint="eastAsia"/>
          <w:kern w:val="0"/>
          <w:sz w:val="20"/>
          <w:szCs w:val="20"/>
        </w:rPr>
        <w:t>A transmission is not needed for RRC rejection</w:t>
      </w:r>
      <w:r>
        <w:rPr>
          <w:rFonts w:eastAsia="等线" w:hint="eastAsia"/>
          <w:kern w:val="0"/>
          <w:sz w:val="20"/>
          <w:szCs w:val="20"/>
        </w:rPr>
        <w:t xml:space="preserve"> purpose. Other reasons for it also depends on RAN1 decision.</w:t>
      </w:r>
    </w:p>
    <w:p w:rsidR="00955065" w:rsidRDefault="00955065" w:rsidP="0095506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w:t>
      </w:r>
      <w:r>
        <w:rPr>
          <w:rFonts w:eastAsia="等线"/>
          <w:b/>
          <w:bCs/>
          <w:kern w:val="0"/>
          <w:sz w:val="20"/>
          <w:szCs w:val="20"/>
        </w:rPr>
        <w:t>3</w:t>
      </w:r>
      <w:r>
        <w:rPr>
          <w:rFonts w:eastAsia="等线" w:hint="eastAsia"/>
          <w:b/>
          <w:bCs/>
          <w:kern w:val="0"/>
          <w:sz w:val="20"/>
          <w:szCs w:val="20"/>
        </w:rPr>
        <w:t xml:space="preserve">: </w:t>
      </w:r>
      <w:r>
        <w:rPr>
          <w:rFonts w:eastAsia="等线"/>
          <w:b/>
          <w:bCs/>
          <w:kern w:val="0"/>
          <w:sz w:val="20"/>
          <w:szCs w:val="20"/>
        </w:rPr>
        <w:t>From RAN2 perspective, e</w:t>
      </w:r>
      <w:r>
        <w:rPr>
          <w:rFonts w:eastAsia="等线" w:hint="eastAsia"/>
          <w:b/>
          <w:bCs/>
          <w:kern w:val="0"/>
          <w:sz w:val="20"/>
          <w:szCs w:val="20"/>
        </w:rPr>
        <w:t>arly identification during Msg</w:t>
      </w:r>
      <w:r>
        <w:rPr>
          <w:rFonts w:eastAsia="等线"/>
          <w:b/>
          <w:bCs/>
          <w:kern w:val="0"/>
          <w:sz w:val="20"/>
          <w:szCs w:val="20"/>
        </w:rPr>
        <w:t>A</w:t>
      </w:r>
      <w:r>
        <w:rPr>
          <w:rFonts w:eastAsia="等线" w:hint="eastAsia"/>
          <w:b/>
          <w:bCs/>
          <w:kern w:val="0"/>
          <w:sz w:val="20"/>
          <w:szCs w:val="20"/>
        </w:rPr>
        <w:t xml:space="preserve"> transmission is not needed</w:t>
      </w:r>
      <w:r>
        <w:rPr>
          <w:rFonts w:eastAsia="等线"/>
          <w:b/>
          <w:bCs/>
          <w:kern w:val="0"/>
          <w:sz w:val="20"/>
          <w:szCs w:val="20"/>
        </w:rPr>
        <w:t xml:space="preserve">. </w:t>
      </w:r>
      <w:r>
        <w:rPr>
          <w:rFonts w:eastAsia="等线" w:hint="eastAsia"/>
          <w:b/>
          <w:bCs/>
          <w:kern w:val="0"/>
          <w:sz w:val="20"/>
          <w:szCs w:val="20"/>
        </w:rPr>
        <w:t xml:space="preserve">It is up to RAN1 to </w:t>
      </w:r>
      <w:r>
        <w:rPr>
          <w:rFonts w:eastAsia="等线"/>
          <w:b/>
          <w:bCs/>
          <w:kern w:val="0"/>
          <w:sz w:val="20"/>
          <w:szCs w:val="20"/>
        </w:rPr>
        <w:t xml:space="preserve">further check the necessity. </w:t>
      </w:r>
    </w:p>
    <w:p w:rsidR="00585020" w:rsidRDefault="000E3019">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Access and camping restriction</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According to </w:t>
      </w:r>
      <w:r>
        <w:rPr>
          <w:rFonts w:eastAsia="等线" w:hint="eastAsia"/>
          <w:kern w:val="0"/>
          <w:sz w:val="20"/>
          <w:szCs w:val="20"/>
        </w:rPr>
        <w:t>updated RedCap WID, it should be specified to indicate whether a RedCap Ue can camp on the cell/frequency, and this indication shall be specific to the number of Rx branches of the UE.</w:t>
      </w:r>
    </w:p>
    <w:p w:rsidR="00585020" w:rsidRDefault="000E3019">
      <w:pPr>
        <w:numPr>
          <w:ilvl w:val="0"/>
          <w:numId w:val="4"/>
        </w:numPr>
        <w:overflowPunct w:val="0"/>
        <w:autoSpaceDE w:val="0"/>
        <w:autoSpaceDN w:val="0"/>
        <w:adjustRightInd w:val="0"/>
        <w:spacing w:after="120" w:line="240" w:lineRule="auto"/>
        <w:textAlignment w:val="baseline"/>
        <w:rPr>
          <w:rFonts w:eastAsia="宋体"/>
          <w:bCs/>
          <w:i/>
          <w:iCs/>
          <w:sz w:val="20"/>
          <w:szCs w:val="20"/>
          <w:lang w:eastAsia="ja-JP"/>
        </w:rPr>
      </w:pPr>
      <w:bookmarkStart w:id="2" w:name="_Hlk67648184"/>
      <w:r>
        <w:rPr>
          <w:rFonts w:eastAsia="宋体"/>
          <w:bCs/>
          <w:i/>
          <w:iCs/>
          <w:sz w:val="20"/>
          <w:szCs w:val="20"/>
          <w:lang w:eastAsia="ja-JP"/>
        </w:rPr>
        <w:t>Specify a system information indication to indicate whether a RedCap UE</w:t>
      </w:r>
      <w:r>
        <w:rPr>
          <w:rFonts w:eastAsia="宋体"/>
          <w:bCs/>
          <w:i/>
          <w:iCs/>
          <w:sz w:val="20"/>
          <w:szCs w:val="20"/>
          <w:lang w:eastAsia="ja-JP"/>
        </w:rPr>
        <w:t xml:space="preserve"> can camp on the cell/frequency or </w:t>
      </w:r>
      <w:r>
        <w:rPr>
          <w:rFonts w:eastAsia="宋体"/>
          <w:bCs/>
          <w:i/>
          <w:iCs/>
          <w:sz w:val="20"/>
          <w:szCs w:val="20"/>
          <w:lang w:eastAsia="ja-JP"/>
        </w:rPr>
        <w:lastRenderedPageBreak/>
        <w:t xml:space="preserve">not; </w:t>
      </w:r>
      <w:bookmarkStart w:id="3" w:name="_Hlk67650013"/>
      <w:r>
        <w:rPr>
          <w:rFonts w:eastAsia="宋体"/>
          <w:bCs/>
          <w:i/>
          <w:iCs/>
          <w:sz w:val="20"/>
          <w:szCs w:val="20"/>
          <w:lang w:eastAsia="ja-JP"/>
        </w:rPr>
        <w:t>it shall be possible for the indication to be specific to the number of Rx branches of the UE</w:t>
      </w:r>
      <w:bookmarkEnd w:id="2"/>
      <w:bookmarkEnd w:id="3"/>
      <w:r>
        <w:rPr>
          <w:rFonts w:eastAsia="宋体"/>
          <w:bCs/>
          <w:i/>
          <w:iCs/>
          <w:sz w:val="20"/>
          <w:szCs w:val="20"/>
          <w:lang w:eastAsia="ja-JP"/>
        </w:rPr>
        <w:t xml:space="preserve">. [RAN2, RAN1] </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And according to RedCap WID, for FR1 and FR2, the RedCap UE can support 1 Rx branches or 2 Rx branches.</w:t>
      </w:r>
    </w:p>
    <w:p w:rsidR="00585020" w:rsidRDefault="000E3019">
      <w:pPr>
        <w:widowControl/>
        <w:numPr>
          <w:ilvl w:val="1"/>
          <w:numId w:val="4"/>
        </w:numPr>
        <w:overflowPunct w:val="0"/>
        <w:spacing w:after="120" w:line="240" w:lineRule="auto"/>
        <w:rPr>
          <w:rFonts w:eastAsia="MS Mincho"/>
          <w:b/>
          <w:i/>
          <w:sz w:val="20"/>
          <w:szCs w:val="20"/>
          <w:lang w:eastAsia="en-US"/>
        </w:rPr>
      </w:pPr>
      <w:r>
        <w:rPr>
          <w:rFonts w:eastAsia="MS Mincho"/>
          <w:i/>
          <w:sz w:val="20"/>
          <w:szCs w:val="20"/>
          <w:lang w:eastAsia="en-US"/>
        </w:rPr>
        <w:t>Red</w:t>
      </w:r>
      <w:r>
        <w:rPr>
          <w:rFonts w:eastAsia="MS Mincho"/>
          <w:i/>
          <w:sz w:val="20"/>
          <w:szCs w:val="20"/>
          <w:lang w:eastAsia="en-US"/>
        </w:rPr>
        <w:t>uced minimum number of Rx branches:</w:t>
      </w:r>
    </w:p>
    <w:p w:rsidR="00585020" w:rsidRDefault="000E3019">
      <w:pPr>
        <w:widowControl/>
        <w:numPr>
          <w:ilvl w:val="2"/>
          <w:numId w:val="4"/>
        </w:numPr>
        <w:overflowPunct w:val="0"/>
        <w:spacing w:after="120" w:line="240" w:lineRule="auto"/>
        <w:rPr>
          <w:rFonts w:eastAsia="MS Mincho"/>
          <w:b/>
          <w:i/>
          <w:sz w:val="20"/>
          <w:szCs w:val="20"/>
          <w:lang w:eastAsia="en-US"/>
        </w:rPr>
      </w:pPr>
      <w:r>
        <w:rPr>
          <w:rFonts w:eastAsia="MS Mincho"/>
          <w:i/>
          <w:sz w:val="20"/>
          <w:szCs w:val="20"/>
          <w:lang w:eastAsia="en-US"/>
        </w:rPr>
        <w:t>For frequency bands where a legacy NR UE is required to be equipped with a minimum of 2 Rx antenna ports,</w:t>
      </w:r>
      <w:r>
        <w:rPr>
          <w:rFonts w:eastAsia="MS Mincho"/>
          <w:i/>
          <w:sz w:val="20"/>
          <w:szCs w:val="20"/>
          <w:u w:val="single"/>
          <w:lang w:eastAsia="en-US"/>
        </w:rPr>
        <w:t xml:space="preserve"> the minimum number of Rx branches supported by specification for a RedCap UE is 1. The specification also supports</w:t>
      </w:r>
      <w:r>
        <w:rPr>
          <w:rFonts w:eastAsia="MS Mincho"/>
          <w:i/>
          <w:sz w:val="20"/>
          <w:szCs w:val="20"/>
          <w:u w:val="single"/>
          <w:lang w:eastAsia="en-US"/>
        </w:rPr>
        <w:t xml:space="preserve"> 2 Rx branches for a RedCap UE in these bands.</w:t>
      </w:r>
    </w:p>
    <w:p w:rsidR="00585020" w:rsidRDefault="000E3019">
      <w:pPr>
        <w:widowControl/>
        <w:numPr>
          <w:ilvl w:val="2"/>
          <w:numId w:val="4"/>
        </w:numPr>
        <w:overflowPunct w:val="0"/>
        <w:spacing w:after="120" w:line="240" w:lineRule="auto"/>
        <w:rPr>
          <w:rFonts w:eastAsia="MS Mincho"/>
          <w:i/>
          <w:sz w:val="20"/>
          <w:szCs w:val="20"/>
          <w:lang w:eastAsia="en-US"/>
        </w:rPr>
      </w:pPr>
      <w:bookmarkStart w:id="4" w:name="_Hlk58502022"/>
      <w:r>
        <w:rPr>
          <w:rFonts w:eastAsia="MS Mincho"/>
          <w:i/>
          <w:sz w:val="20"/>
          <w:szCs w:val="20"/>
          <w:lang w:eastAsia="en-US"/>
        </w:rPr>
        <w:t xml:space="preserve">For frequency bands where a legacy NR UE (other than 2-Rx vehicular UE) is required to be equipped with a minimum of 4 Rx </w:t>
      </w:r>
      <w:bookmarkEnd w:id="4"/>
      <w:r>
        <w:rPr>
          <w:rFonts w:eastAsia="MS Mincho"/>
          <w:i/>
          <w:sz w:val="20"/>
          <w:szCs w:val="20"/>
          <w:lang w:eastAsia="en-US"/>
        </w:rPr>
        <w:t xml:space="preserve">antenna ports, </w:t>
      </w:r>
      <w:r>
        <w:rPr>
          <w:rFonts w:eastAsia="MS Mincho"/>
          <w:i/>
          <w:sz w:val="20"/>
          <w:szCs w:val="20"/>
          <w:u w:val="single"/>
          <w:lang w:eastAsia="en-US"/>
        </w:rPr>
        <w:t xml:space="preserve">the minimum number of Rx </w:t>
      </w:r>
      <w:bookmarkStart w:id="5" w:name="_Hlk58574559"/>
      <w:r>
        <w:rPr>
          <w:rFonts w:eastAsia="MS Mincho"/>
          <w:i/>
          <w:sz w:val="20"/>
          <w:szCs w:val="20"/>
          <w:u w:val="single"/>
          <w:lang w:eastAsia="en-US"/>
        </w:rPr>
        <w:t xml:space="preserve">branches </w:t>
      </w:r>
      <w:bookmarkEnd w:id="5"/>
      <w:r>
        <w:rPr>
          <w:rFonts w:eastAsia="MS Mincho"/>
          <w:i/>
          <w:sz w:val="20"/>
          <w:szCs w:val="20"/>
          <w:u w:val="single"/>
          <w:lang w:eastAsia="en-US"/>
        </w:rPr>
        <w:t>supported by specification for a RedCa</w:t>
      </w:r>
      <w:r>
        <w:rPr>
          <w:rFonts w:eastAsia="MS Mincho"/>
          <w:i/>
          <w:sz w:val="20"/>
          <w:szCs w:val="20"/>
          <w:u w:val="single"/>
          <w:lang w:eastAsia="en-US"/>
        </w:rPr>
        <w:t>p UE is 1. The specification also supports 2 Rx branches for a RedCap UE in these bands</w:t>
      </w:r>
      <w:r>
        <w:rPr>
          <w:rFonts w:eastAsia="MS Mincho"/>
          <w:i/>
          <w:sz w:val="20"/>
          <w:szCs w:val="20"/>
          <w:lang w:eastAsia="en-US"/>
        </w:rPr>
        <w:t>.</w:t>
      </w:r>
    </w:p>
    <w:p w:rsidR="00585020" w:rsidRDefault="000E3019">
      <w:pPr>
        <w:widowControl/>
        <w:numPr>
          <w:ilvl w:val="2"/>
          <w:numId w:val="4"/>
        </w:numPr>
        <w:overflowPunct w:val="0"/>
        <w:spacing w:after="120" w:line="240" w:lineRule="auto"/>
        <w:rPr>
          <w:rFonts w:eastAsia="MS Mincho"/>
          <w:b/>
          <w:i/>
          <w:sz w:val="20"/>
          <w:szCs w:val="20"/>
          <w:lang w:eastAsia="en-US"/>
        </w:rPr>
      </w:pPr>
      <w:r>
        <w:rPr>
          <w:rFonts w:eastAsia="MS Mincho"/>
          <w:i/>
          <w:sz w:val="20"/>
          <w:szCs w:val="20"/>
          <w:lang w:eastAsia="en-US"/>
        </w:rPr>
        <w:t>A means shall be specified by which the gNB can know the number of Rx branches of the UE.</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Existing UAC configuration in SIB1 is used for congestion control during cong</w:t>
      </w:r>
      <w:r>
        <w:rPr>
          <w:rFonts w:eastAsia="等线" w:hint="eastAsia"/>
          <w:kern w:val="0"/>
          <w:sz w:val="20"/>
          <w:szCs w:val="20"/>
        </w:rPr>
        <w:t>estion, control whether access attempt is allowed before initiate access and apply barring time if the access attempt is not allowed. The intention of RedCap access control is to control whether RedCap UE can camp on current serving cell. Thus it is not su</w:t>
      </w:r>
      <w:r>
        <w:rPr>
          <w:rFonts w:eastAsia="等线" w:hint="eastAsia"/>
          <w:kern w:val="0"/>
          <w:sz w:val="20"/>
          <w:szCs w:val="20"/>
        </w:rPr>
        <w:t>itable to reuse UAC for this purpose and decouple UAC and RedCap access control is preferred.</w:t>
      </w:r>
    </w:p>
    <w:p w:rsidR="00585020" w:rsidRDefault="000E3019">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4: </w:t>
      </w:r>
      <w:r w:rsidR="006D4CFA">
        <w:rPr>
          <w:rFonts w:eastAsia="等线"/>
          <w:b/>
          <w:bCs/>
          <w:kern w:val="0"/>
          <w:sz w:val="20"/>
          <w:szCs w:val="20"/>
        </w:rPr>
        <w:t>T</w:t>
      </w:r>
      <w:r w:rsidR="006D4CFA">
        <w:rPr>
          <w:rFonts w:eastAsia="等线" w:hint="eastAsia"/>
          <w:b/>
          <w:bCs/>
          <w:kern w:val="0"/>
          <w:sz w:val="20"/>
          <w:szCs w:val="20"/>
        </w:rPr>
        <w:t xml:space="preserve">o indicate whether RedCap UE can camping on </w:t>
      </w:r>
      <w:r w:rsidR="006D4CFA">
        <w:rPr>
          <w:rFonts w:eastAsia="等线"/>
          <w:b/>
          <w:bCs/>
          <w:kern w:val="0"/>
          <w:sz w:val="20"/>
          <w:szCs w:val="20"/>
        </w:rPr>
        <w:t>the</w:t>
      </w:r>
      <w:r w:rsidR="006D4CFA">
        <w:rPr>
          <w:rFonts w:eastAsia="等线" w:hint="eastAsia"/>
          <w:b/>
          <w:bCs/>
          <w:kern w:val="0"/>
          <w:sz w:val="20"/>
          <w:szCs w:val="20"/>
        </w:rPr>
        <w:t xml:space="preserve"> serving cell</w:t>
      </w:r>
      <w:r w:rsidR="006D4CFA">
        <w:rPr>
          <w:rFonts w:eastAsia="等线"/>
          <w:b/>
          <w:bCs/>
          <w:kern w:val="0"/>
          <w:sz w:val="20"/>
          <w:szCs w:val="20"/>
        </w:rPr>
        <w:t>, t</w:t>
      </w:r>
      <w:r>
        <w:rPr>
          <w:rFonts w:eastAsia="等线" w:hint="eastAsia"/>
          <w:b/>
          <w:bCs/>
          <w:kern w:val="0"/>
          <w:sz w:val="20"/>
          <w:szCs w:val="20"/>
        </w:rPr>
        <w:t xml:space="preserve">o define two </w:t>
      </w:r>
      <w:r w:rsidR="006D4CFA">
        <w:rPr>
          <w:rFonts w:eastAsia="等线"/>
          <w:b/>
          <w:bCs/>
          <w:kern w:val="0"/>
          <w:sz w:val="20"/>
          <w:szCs w:val="20"/>
        </w:rPr>
        <w:t>access control indications</w:t>
      </w:r>
      <w:r>
        <w:rPr>
          <w:rFonts w:eastAsia="等线" w:hint="eastAsia"/>
          <w:b/>
          <w:bCs/>
          <w:kern w:val="0"/>
          <w:sz w:val="20"/>
          <w:szCs w:val="20"/>
        </w:rPr>
        <w:t xml:space="preserve">, one for 1 Rx branch UE and </w:t>
      </w:r>
      <w:r w:rsidR="006D4CFA">
        <w:rPr>
          <w:rFonts w:eastAsia="等线"/>
          <w:b/>
          <w:bCs/>
          <w:kern w:val="0"/>
          <w:sz w:val="20"/>
          <w:szCs w:val="20"/>
        </w:rPr>
        <w:t>the other</w:t>
      </w:r>
      <w:r>
        <w:rPr>
          <w:rFonts w:eastAsia="等线" w:hint="eastAsia"/>
          <w:b/>
          <w:bCs/>
          <w:kern w:val="0"/>
          <w:sz w:val="20"/>
          <w:szCs w:val="20"/>
        </w:rPr>
        <w:t xml:space="preserve"> for 2</w:t>
      </w:r>
      <w:r>
        <w:rPr>
          <w:rFonts w:eastAsia="等线" w:hint="eastAsia"/>
          <w:b/>
          <w:bCs/>
          <w:kern w:val="0"/>
          <w:sz w:val="20"/>
          <w:szCs w:val="20"/>
        </w:rPr>
        <w:t xml:space="preserve"> Rx branch UE.</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In RAN sharing deployment, different operators may have different restriction requirement to RedCap UE access. Some operators may not allow RedCap UE with 1 Rx branch and/or 2 Rx branches to camp on the cell to avoid resource efficiency </w:t>
      </w:r>
      <w:r>
        <w:rPr>
          <w:rFonts w:eastAsia="等线" w:hint="eastAsia"/>
          <w:kern w:val="0"/>
          <w:sz w:val="20"/>
          <w:szCs w:val="20"/>
        </w:rPr>
        <w:t>degradation on a certain frequency while other operators may allow. In this case, it is beneficial to be able to configure RedCap access control indicators per PLMN.</w:t>
      </w:r>
    </w:p>
    <w:p w:rsidR="00585020" w:rsidRDefault="000E3019">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Proposal 5: RAN 2 to discuss whether the RedCap access control indication can be configure</w:t>
      </w:r>
      <w:r>
        <w:rPr>
          <w:rFonts w:eastAsia="等线" w:hint="eastAsia"/>
          <w:b/>
          <w:bCs/>
          <w:kern w:val="0"/>
          <w:sz w:val="20"/>
          <w:szCs w:val="20"/>
        </w:rPr>
        <w:t>d per PLMN.</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From UE power saving point of view, MIB is the best choice</w:t>
      </w:r>
      <w:r>
        <w:rPr>
          <w:rFonts w:eastAsia="等线" w:hint="eastAsia"/>
          <w:kern w:val="0"/>
          <w:sz w:val="20"/>
          <w:szCs w:val="20"/>
        </w:rPr>
        <w:t xml:space="preserve"> for these two indicators</w:t>
      </w:r>
      <w:r>
        <w:rPr>
          <w:rFonts w:eastAsia="等线" w:hint="eastAsia"/>
          <w:kern w:val="0"/>
          <w:sz w:val="20"/>
          <w:szCs w:val="20"/>
        </w:rPr>
        <w:t xml:space="preserve">. However there is </w:t>
      </w:r>
      <w:r>
        <w:rPr>
          <w:rFonts w:eastAsia="等线" w:hint="eastAsia"/>
          <w:kern w:val="0"/>
          <w:sz w:val="20"/>
          <w:szCs w:val="20"/>
        </w:rPr>
        <w:t xml:space="preserve">no enough spare bits </w:t>
      </w:r>
      <w:r>
        <w:rPr>
          <w:rFonts w:eastAsia="等线" w:hint="eastAsia"/>
          <w:kern w:val="0"/>
          <w:sz w:val="20"/>
          <w:szCs w:val="20"/>
        </w:rPr>
        <w:t>in MIB</w:t>
      </w:r>
      <w:r>
        <w:rPr>
          <w:rFonts w:eastAsia="等线" w:hint="eastAsia"/>
          <w:kern w:val="0"/>
          <w:sz w:val="20"/>
          <w:szCs w:val="20"/>
        </w:rPr>
        <w:t xml:space="preserve"> to carry two indicators</w:t>
      </w:r>
      <w:r>
        <w:rPr>
          <w:rFonts w:eastAsia="等线" w:hint="eastAsia"/>
          <w:kern w:val="0"/>
          <w:sz w:val="20"/>
          <w:szCs w:val="20"/>
        </w:rPr>
        <w:t xml:space="preserve">. </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lang w:val="it-IT"/>
        </w:rPr>
        <w:t>DCI format 1_0 with CRC scrambled by SI-RNTI in Type0 PDCCH has 15 bits reserved. Consid</w:t>
      </w:r>
      <w:r>
        <w:rPr>
          <w:rFonts w:eastAsia="等线" w:hint="eastAsia"/>
          <w:kern w:val="0"/>
          <w:sz w:val="20"/>
          <w:szCs w:val="20"/>
          <w:lang w:val="it-IT"/>
        </w:rPr>
        <w:t>ering that legacy NR devices and reduced capability NR devices may share CORESET 0 and DCI during initial access procedure, certain reserved bit or bits in DCI scheduling SIB1 can be used</w:t>
      </w:r>
      <w:r>
        <w:rPr>
          <w:rFonts w:eastAsia="等线" w:hint="eastAsia"/>
          <w:kern w:val="0"/>
          <w:sz w:val="20"/>
          <w:szCs w:val="20"/>
        </w:rPr>
        <w:t xml:space="preserve"> for include the access control indicators. T</w:t>
      </w:r>
      <w:r>
        <w:rPr>
          <w:rFonts w:eastAsia="等线" w:hint="eastAsia"/>
          <w:kern w:val="0"/>
          <w:sz w:val="20"/>
          <w:szCs w:val="20"/>
          <w:lang w:val="it-IT"/>
        </w:rPr>
        <w:t xml:space="preserve">he </w:t>
      </w:r>
      <w:r>
        <w:rPr>
          <w:rFonts w:eastAsia="等线" w:hint="eastAsia"/>
          <w:kern w:val="0"/>
          <w:sz w:val="20"/>
          <w:szCs w:val="20"/>
        </w:rPr>
        <w:t>RedCap U</w:t>
      </w:r>
      <w:r>
        <w:rPr>
          <w:rFonts w:eastAsia="等线" w:hint="eastAsia"/>
          <w:kern w:val="0"/>
          <w:sz w:val="20"/>
          <w:szCs w:val="20"/>
          <w:lang w:val="it-IT"/>
        </w:rPr>
        <w:t>E can stop th</w:t>
      </w:r>
      <w:r>
        <w:rPr>
          <w:rFonts w:eastAsia="等线" w:hint="eastAsia"/>
          <w:kern w:val="0"/>
          <w:sz w:val="20"/>
          <w:szCs w:val="20"/>
          <w:lang w:val="it-IT"/>
        </w:rPr>
        <w:t xml:space="preserve">e system information acquisition procedure once </w:t>
      </w:r>
      <w:r>
        <w:rPr>
          <w:rFonts w:eastAsia="等线" w:hint="eastAsia"/>
          <w:kern w:val="0"/>
          <w:sz w:val="20"/>
          <w:szCs w:val="20"/>
        </w:rPr>
        <w:t>RedCap</w:t>
      </w:r>
      <w:r>
        <w:rPr>
          <w:rFonts w:eastAsia="等线" w:hint="eastAsia"/>
          <w:kern w:val="0"/>
          <w:sz w:val="20"/>
          <w:szCs w:val="20"/>
          <w:lang w:val="it-IT"/>
        </w:rPr>
        <w:t xml:space="preserve"> UE successfully decodes the DCI. </w:t>
      </w:r>
      <w:r>
        <w:rPr>
          <w:rFonts w:eastAsia="等线" w:hint="eastAsia"/>
          <w:kern w:val="0"/>
          <w:sz w:val="20"/>
          <w:szCs w:val="20"/>
        </w:rPr>
        <w:t>U</w:t>
      </w:r>
      <w:r>
        <w:rPr>
          <w:rFonts w:eastAsia="等线" w:hint="eastAsia"/>
          <w:kern w:val="0"/>
          <w:sz w:val="20"/>
          <w:szCs w:val="20"/>
          <w:lang w:val="it-IT"/>
        </w:rPr>
        <w:t>nnecessary SIB1 decoding can be avoided.</w:t>
      </w:r>
      <w:r>
        <w:rPr>
          <w:rFonts w:eastAsia="等线" w:hint="eastAsia"/>
          <w:kern w:val="0"/>
          <w:sz w:val="20"/>
          <w:szCs w:val="20"/>
        </w:rPr>
        <w:t xml:space="preserve"> </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Another option is to define two access control indicators explicitly in SIB1. This option provides more flexibility to for ac</w:t>
      </w:r>
      <w:r>
        <w:rPr>
          <w:rFonts w:eastAsia="等线" w:hint="eastAsia"/>
          <w:kern w:val="0"/>
          <w:sz w:val="20"/>
          <w:szCs w:val="20"/>
        </w:rPr>
        <w:t>cess control indication, e.g. access control indication per PLMN as discussed above.</w:t>
      </w:r>
    </w:p>
    <w:p w:rsidR="00585020" w:rsidRDefault="000E3019">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w:t>
      </w:r>
      <w:r>
        <w:rPr>
          <w:rFonts w:eastAsia="宋体" w:hint="eastAsia"/>
          <w:b/>
          <w:bCs/>
          <w:kern w:val="0"/>
          <w:sz w:val="20"/>
          <w:szCs w:val="20"/>
        </w:rPr>
        <w:t>6</w:t>
      </w:r>
      <w:r>
        <w:rPr>
          <w:rFonts w:eastAsia="宋体" w:hint="eastAsia"/>
          <w:b/>
          <w:bCs/>
          <w:kern w:val="0"/>
          <w:sz w:val="20"/>
          <w:szCs w:val="20"/>
        </w:rPr>
        <w:t xml:space="preserve">: </w:t>
      </w:r>
      <w:r>
        <w:rPr>
          <w:rFonts w:eastAsia="宋体" w:hint="eastAsia"/>
          <w:b/>
          <w:bCs/>
          <w:kern w:val="0"/>
          <w:sz w:val="20"/>
          <w:szCs w:val="20"/>
        </w:rPr>
        <w:t xml:space="preserve">RAN2 to discuss following signaling options for </w:t>
      </w:r>
      <w:r>
        <w:rPr>
          <w:rFonts w:eastAsia="宋体" w:hint="eastAsia"/>
          <w:b/>
          <w:bCs/>
          <w:kern w:val="0"/>
          <w:sz w:val="20"/>
          <w:szCs w:val="20"/>
        </w:rPr>
        <w:t>access control indication:</w:t>
      </w:r>
    </w:p>
    <w:p w:rsidR="00585020" w:rsidRDefault="000E3019">
      <w:pPr>
        <w:pStyle w:val="afffffff4"/>
        <w:widowControl/>
        <w:numPr>
          <w:ilvl w:val="0"/>
          <w:numId w:val="5"/>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Option 1: </w:t>
      </w:r>
      <w:r w:rsidR="006D4CFA">
        <w:rPr>
          <w:rFonts w:eastAsia="宋体"/>
          <w:b/>
          <w:bCs/>
          <w:kern w:val="0"/>
          <w:sz w:val="20"/>
          <w:szCs w:val="20"/>
        </w:rPr>
        <w:t xml:space="preserve">explicit IE </w:t>
      </w:r>
      <w:r>
        <w:rPr>
          <w:rFonts w:eastAsia="宋体"/>
          <w:b/>
          <w:bCs/>
          <w:kern w:val="0"/>
          <w:sz w:val="20"/>
          <w:szCs w:val="20"/>
        </w:rPr>
        <w:t xml:space="preserve">in </w:t>
      </w:r>
      <w:r>
        <w:rPr>
          <w:rFonts w:eastAsia="宋体" w:hint="eastAsia"/>
          <w:b/>
          <w:bCs/>
          <w:kern w:val="0"/>
          <w:sz w:val="20"/>
          <w:szCs w:val="20"/>
        </w:rPr>
        <w:t>DCI</w:t>
      </w:r>
      <w:r>
        <w:rPr>
          <w:rFonts w:eastAsia="宋体"/>
          <w:b/>
          <w:bCs/>
          <w:kern w:val="0"/>
          <w:sz w:val="20"/>
          <w:szCs w:val="20"/>
        </w:rPr>
        <w:t xml:space="preserve"> </w:t>
      </w:r>
      <w:r>
        <w:rPr>
          <w:rFonts w:eastAsia="宋体" w:hint="eastAsia"/>
          <w:b/>
          <w:bCs/>
          <w:kern w:val="0"/>
          <w:sz w:val="20"/>
          <w:szCs w:val="20"/>
        </w:rPr>
        <w:t xml:space="preserve">used </w:t>
      </w:r>
      <w:r>
        <w:rPr>
          <w:rFonts w:eastAsia="宋体" w:hint="eastAsia"/>
          <w:b/>
          <w:bCs/>
          <w:kern w:val="0"/>
          <w:sz w:val="20"/>
          <w:szCs w:val="20"/>
        </w:rPr>
        <w:t>for SIB1 scheduling</w:t>
      </w:r>
    </w:p>
    <w:p w:rsidR="00585020" w:rsidRDefault="000E3019">
      <w:pPr>
        <w:pStyle w:val="afffffff4"/>
        <w:widowControl/>
        <w:numPr>
          <w:ilvl w:val="0"/>
          <w:numId w:val="5"/>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Option 2:</w:t>
      </w:r>
      <w:r>
        <w:rPr>
          <w:rFonts w:eastAsia="宋体"/>
          <w:b/>
          <w:bCs/>
          <w:kern w:val="0"/>
          <w:sz w:val="20"/>
          <w:szCs w:val="20"/>
        </w:rPr>
        <w:t xml:space="preserve"> </w:t>
      </w:r>
      <w:r w:rsidR="006D4CFA">
        <w:rPr>
          <w:rFonts w:eastAsia="宋体"/>
          <w:b/>
          <w:bCs/>
          <w:kern w:val="0"/>
          <w:sz w:val="20"/>
          <w:szCs w:val="20"/>
        </w:rPr>
        <w:t xml:space="preserve">explicit IE </w:t>
      </w:r>
      <w:r>
        <w:rPr>
          <w:rFonts w:eastAsia="宋体"/>
          <w:b/>
          <w:bCs/>
          <w:kern w:val="0"/>
          <w:sz w:val="20"/>
          <w:szCs w:val="20"/>
        </w:rPr>
        <w:t xml:space="preserve">in </w:t>
      </w:r>
      <w:r>
        <w:rPr>
          <w:rFonts w:eastAsia="宋体" w:hint="eastAsia"/>
          <w:b/>
          <w:bCs/>
          <w:kern w:val="0"/>
          <w:sz w:val="20"/>
          <w:szCs w:val="20"/>
        </w:rPr>
        <w:t>SIB1</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w:t>
      </w:r>
      <w:r>
        <w:rPr>
          <w:rFonts w:eastAsia="等线" w:hint="eastAsia"/>
          <w:kern w:val="0"/>
          <w:sz w:val="20"/>
          <w:szCs w:val="20"/>
        </w:rPr>
        <w:t xml:space="preserve">t is still unclear whether network can configure </w:t>
      </w:r>
      <w:r>
        <w:rPr>
          <w:rFonts w:eastAsia="等线" w:hint="eastAsia"/>
          <w:kern w:val="0"/>
          <w:sz w:val="20"/>
          <w:szCs w:val="20"/>
        </w:rPr>
        <w:t>a cell as RedCap access only, i.e. whether all of following cell types are supported</w:t>
      </w:r>
      <w:r>
        <w:rPr>
          <w:rFonts w:eastAsia="等线" w:hint="eastAsia"/>
          <w:kern w:val="0"/>
          <w:sz w:val="20"/>
          <w:szCs w:val="20"/>
        </w:rPr>
        <w:t>:</w:t>
      </w:r>
    </w:p>
    <w:p w:rsidR="00585020" w:rsidRDefault="000E3019">
      <w:pPr>
        <w:widowControl/>
        <w:overflowPunct w:val="0"/>
        <w:autoSpaceDE w:val="0"/>
        <w:autoSpaceDN w:val="0"/>
        <w:spacing w:after="120" w:line="240" w:lineRule="auto"/>
        <w:ind w:left="839"/>
        <w:rPr>
          <w:rFonts w:eastAsia="等线"/>
          <w:kern w:val="0"/>
          <w:sz w:val="20"/>
          <w:szCs w:val="20"/>
        </w:rPr>
      </w:pPr>
      <w:r>
        <w:rPr>
          <w:rFonts w:eastAsia="等线" w:hint="eastAsia"/>
          <w:kern w:val="0"/>
          <w:sz w:val="20"/>
          <w:szCs w:val="20"/>
        </w:rPr>
        <w:t xml:space="preserve">- </w:t>
      </w:r>
      <w:r>
        <w:rPr>
          <w:rFonts w:eastAsia="等线" w:hint="eastAsia"/>
          <w:kern w:val="0"/>
          <w:sz w:val="20"/>
          <w:szCs w:val="20"/>
        </w:rPr>
        <w:t>Type 1: Non-RedCap UE access only, i.e.RedCap UE access is not supported or barred.</w:t>
      </w:r>
    </w:p>
    <w:p w:rsidR="00585020" w:rsidRDefault="000E3019">
      <w:pPr>
        <w:widowControl/>
        <w:overflowPunct w:val="0"/>
        <w:autoSpaceDE w:val="0"/>
        <w:autoSpaceDN w:val="0"/>
        <w:spacing w:after="120" w:line="240" w:lineRule="auto"/>
        <w:ind w:left="839"/>
        <w:rPr>
          <w:rFonts w:eastAsia="等线"/>
          <w:kern w:val="0"/>
          <w:sz w:val="20"/>
          <w:szCs w:val="20"/>
        </w:rPr>
      </w:pPr>
      <w:r>
        <w:rPr>
          <w:rFonts w:eastAsia="等线" w:hint="eastAsia"/>
          <w:kern w:val="0"/>
          <w:sz w:val="20"/>
          <w:szCs w:val="20"/>
        </w:rPr>
        <w:lastRenderedPageBreak/>
        <w:t xml:space="preserve">- </w:t>
      </w:r>
      <w:r>
        <w:rPr>
          <w:rFonts w:eastAsia="等线" w:hint="eastAsia"/>
          <w:kern w:val="0"/>
          <w:sz w:val="20"/>
          <w:szCs w:val="20"/>
        </w:rPr>
        <w:t>Type 2: RedCap UE access only, i.</w:t>
      </w:r>
      <w:r>
        <w:rPr>
          <w:rFonts w:eastAsia="等线" w:hint="eastAsia"/>
          <w:kern w:val="0"/>
          <w:sz w:val="20"/>
          <w:szCs w:val="20"/>
        </w:rPr>
        <w:t>e. Non-RedCap UE access is barred.</w:t>
      </w:r>
    </w:p>
    <w:p w:rsidR="00585020" w:rsidRDefault="000E3019">
      <w:pPr>
        <w:widowControl/>
        <w:overflowPunct w:val="0"/>
        <w:autoSpaceDE w:val="0"/>
        <w:autoSpaceDN w:val="0"/>
        <w:spacing w:after="120" w:line="240" w:lineRule="auto"/>
        <w:ind w:left="839"/>
        <w:rPr>
          <w:rFonts w:eastAsia="等线"/>
          <w:kern w:val="0"/>
          <w:sz w:val="20"/>
          <w:szCs w:val="20"/>
        </w:rPr>
      </w:pPr>
      <w:r>
        <w:rPr>
          <w:rFonts w:eastAsia="等线" w:hint="eastAsia"/>
          <w:kern w:val="0"/>
          <w:sz w:val="20"/>
          <w:szCs w:val="20"/>
        </w:rPr>
        <w:t xml:space="preserve">- </w:t>
      </w:r>
      <w:r>
        <w:rPr>
          <w:rFonts w:eastAsia="等线" w:hint="eastAsia"/>
          <w:kern w:val="0"/>
          <w:sz w:val="20"/>
          <w:szCs w:val="20"/>
        </w:rPr>
        <w:t>Type 3: Both non-RedCap UE and RedCap UE access are allowed.</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Per our understanding, each type has </w:t>
      </w:r>
      <w:r>
        <w:rPr>
          <w:rFonts w:eastAsia="等线"/>
          <w:kern w:val="0"/>
          <w:sz w:val="20"/>
          <w:szCs w:val="20"/>
        </w:rPr>
        <w:t>a corresponding deployment</w:t>
      </w:r>
      <w:r>
        <w:rPr>
          <w:rFonts w:eastAsia="等线" w:hint="eastAsia"/>
          <w:kern w:val="0"/>
          <w:sz w:val="20"/>
          <w:szCs w:val="20"/>
        </w:rPr>
        <w:t xml:space="preserve"> scenario. </w:t>
      </w:r>
      <w:r>
        <w:rPr>
          <w:rFonts w:eastAsia="等线"/>
          <w:kern w:val="0"/>
          <w:sz w:val="20"/>
          <w:szCs w:val="20"/>
        </w:rPr>
        <w:t>For instance, c</w:t>
      </w:r>
      <w:r>
        <w:rPr>
          <w:rFonts w:eastAsia="等线" w:hint="eastAsia"/>
          <w:kern w:val="0"/>
          <w:sz w:val="20"/>
          <w:szCs w:val="20"/>
        </w:rPr>
        <w:t>ell dedicated for RedCap UE access may be preferred for connected ind</w:t>
      </w:r>
      <w:r>
        <w:rPr>
          <w:rFonts w:eastAsia="等线" w:hint="eastAsia"/>
          <w:kern w:val="0"/>
          <w:sz w:val="20"/>
          <w:szCs w:val="20"/>
        </w:rPr>
        <w:t xml:space="preserve">ustrial and video </w:t>
      </w:r>
      <w:r>
        <w:rPr>
          <w:rFonts w:eastAsia="等线"/>
          <w:kern w:val="0"/>
          <w:sz w:val="20"/>
          <w:szCs w:val="20"/>
          <w:lang w:val="en-GB" w:eastAsia="en-US"/>
        </w:rPr>
        <w:t>Surveillance</w:t>
      </w:r>
      <w:r>
        <w:rPr>
          <w:rFonts w:eastAsia="等线" w:hint="eastAsia"/>
          <w:kern w:val="0"/>
          <w:sz w:val="20"/>
          <w:szCs w:val="20"/>
        </w:rPr>
        <w:t xml:space="preserve"> in certain exclusive areas. While for wearable use case, </w:t>
      </w:r>
      <w:r>
        <w:rPr>
          <w:rFonts w:eastAsia="等线" w:hint="eastAsia"/>
          <w:kern w:val="0"/>
          <w:sz w:val="20"/>
          <w:szCs w:val="20"/>
        </w:rPr>
        <w:t>it is most likely camp in the RedCap and non-RedCap co-exist cell</w:t>
      </w:r>
      <w:r>
        <w:rPr>
          <w:rFonts w:eastAsia="等线" w:hint="eastAsia"/>
          <w:kern w:val="0"/>
          <w:sz w:val="20"/>
          <w:szCs w:val="20"/>
        </w:rPr>
        <w:t xml:space="preserve">. In some other scenarios, NW </w:t>
      </w:r>
      <w:r>
        <w:rPr>
          <w:rFonts w:eastAsia="等线"/>
          <w:kern w:val="0"/>
          <w:sz w:val="20"/>
          <w:szCs w:val="20"/>
        </w:rPr>
        <w:t>may want</w:t>
      </w:r>
      <w:r>
        <w:rPr>
          <w:rFonts w:eastAsia="等线" w:hint="eastAsia"/>
          <w:kern w:val="0"/>
          <w:sz w:val="20"/>
          <w:szCs w:val="20"/>
        </w:rPr>
        <w:t xml:space="preserve"> to bar RedCap UE to avoid performance degradation of eMBB and UR</w:t>
      </w:r>
      <w:r>
        <w:rPr>
          <w:rFonts w:eastAsia="等线" w:hint="eastAsia"/>
          <w:kern w:val="0"/>
          <w:sz w:val="20"/>
          <w:szCs w:val="20"/>
        </w:rPr>
        <w:t>LLC services.</w:t>
      </w:r>
      <w:r>
        <w:rPr>
          <w:rFonts w:eastAsia="等线" w:hint="eastAsia"/>
          <w:kern w:val="0"/>
          <w:sz w:val="20"/>
          <w:szCs w:val="20"/>
        </w:rPr>
        <w:t xml:space="preserve"> Thus, for the flexibility of deployment, the specification shall support all of the three cell types.</w:t>
      </w:r>
    </w:p>
    <w:p w:rsidR="00585020" w:rsidRDefault="000E3019">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w:t>
      </w:r>
      <w:r>
        <w:rPr>
          <w:rFonts w:eastAsia="宋体" w:hint="eastAsia"/>
          <w:b/>
          <w:bCs/>
          <w:kern w:val="0"/>
          <w:sz w:val="20"/>
          <w:szCs w:val="20"/>
        </w:rPr>
        <w:t>7</w:t>
      </w:r>
      <w:r>
        <w:rPr>
          <w:rFonts w:eastAsia="宋体" w:hint="eastAsia"/>
          <w:b/>
          <w:bCs/>
          <w:kern w:val="0"/>
          <w:sz w:val="20"/>
          <w:szCs w:val="20"/>
        </w:rPr>
        <w:t xml:space="preserve">: A cell can be configured </w:t>
      </w:r>
      <w:r w:rsidR="006D4CFA">
        <w:rPr>
          <w:rFonts w:eastAsia="宋体"/>
          <w:b/>
          <w:bCs/>
          <w:kern w:val="0"/>
          <w:sz w:val="20"/>
          <w:szCs w:val="20"/>
        </w:rPr>
        <w:t>to support</w:t>
      </w:r>
      <w:r>
        <w:rPr>
          <w:rFonts w:eastAsia="宋体" w:hint="eastAsia"/>
          <w:b/>
          <w:bCs/>
          <w:kern w:val="0"/>
          <w:sz w:val="20"/>
          <w:szCs w:val="20"/>
        </w:rPr>
        <w:t xml:space="preserve"> non-RedCap access only, </w:t>
      </w:r>
      <w:r w:rsidR="00DB66CB">
        <w:rPr>
          <w:rFonts w:eastAsia="宋体"/>
          <w:b/>
          <w:bCs/>
          <w:kern w:val="0"/>
          <w:sz w:val="20"/>
          <w:szCs w:val="20"/>
        </w:rPr>
        <w:t>o</w:t>
      </w:r>
      <w:bookmarkStart w:id="6" w:name="_GoBack"/>
      <w:bookmarkEnd w:id="6"/>
      <w:r w:rsidR="007B06F5">
        <w:rPr>
          <w:rFonts w:eastAsia="宋体"/>
          <w:b/>
          <w:bCs/>
          <w:kern w:val="0"/>
          <w:sz w:val="20"/>
          <w:szCs w:val="20"/>
        </w:rPr>
        <w:t xml:space="preserve">r </w:t>
      </w:r>
      <w:r>
        <w:rPr>
          <w:rFonts w:eastAsia="宋体" w:hint="eastAsia"/>
          <w:b/>
          <w:bCs/>
          <w:kern w:val="0"/>
          <w:sz w:val="20"/>
          <w:szCs w:val="20"/>
        </w:rPr>
        <w:t xml:space="preserve">RedCap access only, or </w:t>
      </w:r>
      <w:r w:rsidR="006D4CFA">
        <w:rPr>
          <w:rFonts w:eastAsia="宋体"/>
          <w:b/>
          <w:bCs/>
          <w:kern w:val="0"/>
          <w:sz w:val="20"/>
          <w:szCs w:val="20"/>
        </w:rPr>
        <w:t xml:space="preserve">both </w:t>
      </w:r>
      <w:r>
        <w:rPr>
          <w:rFonts w:eastAsia="宋体" w:hint="eastAsia"/>
          <w:b/>
          <w:bCs/>
          <w:kern w:val="0"/>
          <w:sz w:val="20"/>
          <w:szCs w:val="20"/>
        </w:rPr>
        <w:t xml:space="preserve">RedCap and non-RedCap </w:t>
      </w:r>
      <w:r w:rsidR="006D4CFA">
        <w:rPr>
          <w:rFonts w:eastAsia="宋体"/>
          <w:b/>
          <w:bCs/>
          <w:kern w:val="0"/>
          <w:sz w:val="20"/>
          <w:szCs w:val="20"/>
        </w:rPr>
        <w:t>access</w:t>
      </w:r>
      <w:r>
        <w:rPr>
          <w:rFonts w:eastAsia="宋体" w:hint="eastAsia"/>
          <w:b/>
          <w:bCs/>
          <w:kern w:val="0"/>
          <w:sz w:val="20"/>
          <w:szCs w:val="20"/>
        </w:rPr>
        <w:t>.</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To support </w:t>
      </w:r>
      <w:r>
        <w:rPr>
          <w:rFonts w:eastAsia="等线" w:hint="eastAsia"/>
          <w:kern w:val="0"/>
          <w:sz w:val="20"/>
          <w:szCs w:val="20"/>
        </w:rPr>
        <w:t>RedCap acce</w:t>
      </w:r>
      <w:r>
        <w:rPr>
          <w:rFonts w:eastAsia="等线" w:hint="eastAsia"/>
          <w:kern w:val="0"/>
          <w:sz w:val="20"/>
          <w:szCs w:val="20"/>
        </w:rPr>
        <w:t xml:space="preserve">ss only cell, </w:t>
      </w:r>
      <w:r>
        <w:rPr>
          <w:rFonts w:eastAsia="等线" w:hint="eastAsia"/>
          <w:kern w:val="0"/>
          <w:sz w:val="20"/>
          <w:szCs w:val="20"/>
        </w:rPr>
        <w:t xml:space="preserve">cell barring for RedCap UE and non-RedCap UE </w:t>
      </w:r>
      <w:r>
        <w:rPr>
          <w:rFonts w:eastAsia="等线" w:hint="eastAsia"/>
          <w:kern w:val="0"/>
          <w:sz w:val="20"/>
          <w:szCs w:val="20"/>
        </w:rPr>
        <w:t xml:space="preserve">should be configured </w:t>
      </w:r>
      <w:r>
        <w:rPr>
          <w:rFonts w:eastAsia="等线" w:hint="eastAsia"/>
          <w:kern w:val="0"/>
          <w:sz w:val="20"/>
          <w:szCs w:val="20"/>
        </w:rPr>
        <w:t>independently</w:t>
      </w:r>
      <w:r>
        <w:rPr>
          <w:rFonts w:eastAsia="等线" w:hint="eastAsia"/>
          <w:kern w:val="0"/>
          <w:sz w:val="20"/>
          <w:szCs w:val="20"/>
        </w:rPr>
        <w:t xml:space="preserve">. Thus </w:t>
      </w:r>
      <w:r>
        <w:rPr>
          <w:rFonts w:eastAsia="等线" w:hint="eastAsia"/>
          <w:kern w:val="0"/>
          <w:sz w:val="20"/>
          <w:szCs w:val="20"/>
        </w:rPr>
        <w:t xml:space="preserve">current </w:t>
      </w:r>
      <w:r>
        <w:rPr>
          <w:rFonts w:eastAsia="等线" w:hint="eastAsia"/>
          <w:i/>
          <w:iCs/>
          <w:kern w:val="0"/>
          <w:sz w:val="20"/>
          <w:szCs w:val="20"/>
        </w:rPr>
        <w:t>cellBarred</w:t>
      </w:r>
      <w:r>
        <w:rPr>
          <w:rFonts w:eastAsia="等线" w:hint="eastAsia"/>
          <w:kern w:val="0"/>
          <w:sz w:val="20"/>
          <w:szCs w:val="20"/>
        </w:rPr>
        <w:t xml:space="preserve"> in MIB should not be applied to RedCap UE. Otherwise, </w:t>
      </w:r>
      <w:r>
        <w:rPr>
          <w:rFonts w:eastAsia="等线" w:hint="eastAsia"/>
          <w:kern w:val="0"/>
          <w:sz w:val="20"/>
          <w:szCs w:val="20"/>
        </w:rPr>
        <w:t>RedCap UE is barred too if non-RedCap UE is barred</w:t>
      </w:r>
      <w:r>
        <w:rPr>
          <w:rFonts w:eastAsia="等线"/>
          <w:kern w:val="0"/>
          <w:sz w:val="20"/>
          <w:szCs w:val="20"/>
        </w:rPr>
        <w:t>.</w:t>
      </w:r>
      <w:r>
        <w:rPr>
          <w:rFonts w:eastAsia="等线" w:hint="eastAsia"/>
          <w:kern w:val="0"/>
          <w:sz w:val="20"/>
          <w:szCs w:val="20"/>
        </w:rPr>
        <w:t xml:space="preserve"> The new introduced indicator used for indication whether RedCap UE is allowed to camp can act for cell barring for RedCap UE.</w:t>
      </w:r>
    </w:p>
    <w:p w:rsidR="00585020" w:rsidRDefault="000E3019">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w:t>
      </w:r>
      <w:r>
        <w:rPr>
          <w:rFonts w:eastAsia="宋体" w:hint="eastAsia"/>
          <w:b/>
          <w:bCs/>
          <w:kern w:val="0"/>
          <w:sz w:val="20"/>
          <w:szCs w:val="20"/>
        </w:rPr>
        <w:t>8</w:t>
      </w:r>
      <w:r>
        <w:rPr>
          <w:rFonts w:eastAsia="宋体" w:hint="eastAsia"/>
          <w:b/>
          <w:bCs/>
          <w:kern w:val="0"/>
          <w:sz w:val="20"/>
          <w:szCs w:val="20"/>
        </w:rPr>
        <w:t>:</w:t>
      </w:r>
      <w:r>
        <w:rPr>
          <w:rFonts w:eastAsia="宋体" w:hint="eastAsia"/>
          <w:b/>
          <w:bCs/>
          <w:kern w:val="0"/>
          <w:sz w:val="20"/>
          <w:szCs w:val="20"/>
        </w:rPr>
        <w:t xml:space="preserve"> To support RedCap access only cell, existing </w:t>
      </w:r>
      <w:r>
        <w:rPr>
          <w:rFonts w:eastAsia="宋体"/>
          <w:b/>
          <w:bCs/>
          <w:kern w:val="0"/>
          <w:sz w:val="20"/>
          <w:szCs w:val="20"/>
        </w:rPr>
        <w:t>“</w:t>
      </w:r>
      <w:r>
        <w:rPr>
          <w:rFonts w:eastAsia="宋体" w:hint="eastAsia"/>
          <w:b/>
          <w:bCs/>
          <w:i/>
          <w:iCs/>
          <w:kern w:val="0"/>
          <w:sz w:val="20"/>
          <w:szCs w:val="20"/>
        </w:rPr>
        <w:t>cellBarred</w:t>
      </w:r>
      <w:r>
        <w:rPr>
          <w:rFonts w:eastAsia="宋体"/>
          <w:b/>
          <w:bCs/>
          <w:kern w:val="0"/>
          <w:sz w:val="20"/>
          <w:szCs w:val="20"/>
        </w:rPr>
        <w:t>”</w:t>
      </w:r>
      <w:r>
        <w:rPr>
          <w:rFonts w:eastAsia="宋体" w:hint="eastAsia"/>
          <w:b/>
          <w:bCs/>
          <w:kern w:val="0"/>
          <w:sz w:val="20"/>
          <w:szCs w:val="20"/>
        </w:rPr>
        <w:t xml:space="preserve"> in MIB is not </w:t>
      </w:r>
      <w:r w:rsidR="006D4CFA">
        <w:rPr>
          <w:rFonts w:eastAsia="宋体"/>
          <w:b/>
          <w:bCs/>
          <w:kern w:val="0"/>
          <w:sz w:val="20"/>
          <w:szCs w:val="20"/>
        </w:rPr>
        <w:t>applicable to</w:t>
      </w:r>
      <w:r>
        <w:rPr>
          <w:rFonts w:eastAsia="宋体" w:hint="eastAsia"/>
          <w:b/>
          <w:bCs/>
          <w:kern w:val="0"/>
          <w:sz w:val="20"/>
          <w:szCs w:val="20"/>
        </w:rPr>
        <w:t xml:space="preserve"> RedCap UE.</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To avoid unnecessary m</w:t>
      </w:r>
      <w:r>
        <w:rPr>
          <w:rFonts w:eastAsia="等线" w:hint="eastAsia"/>
          <w:kern w:val="0"/>
          <w:sz w:val="20"/>
          <w:szCs w:val="20"/>
        </w:rPr>
        <w:t>easurement</w:t>
      </w:r>
      <w:r>
        <w:rPr>
          <w:rFonts w:eastAsia="等线" w:hint="eastAsia"/>
          <w:kern w:val="0"/>
          <w:sz w:val="20"/>
          <w:szCs w:val="20"/>
        </w:rPr>
        <w:t xml:space="preserve"> for cell reselection</w:t>
      </w:r>
      <w:r>
        <w:rPr>
          <w:rFonts w:eastAsia="等线" w:hint="eastAsia"/>
          <w:kern w:val="0"/>
          <w:sz w:val="20"/>
          <w:szCs w:val="20"/>
        </w:rPr>
        <w:t>, the network should be able to indicate whether a neighboring frequency/cell for cell reselection support RedCap UE access.</w:t>
      </w:r>
      <w:r>
        <w:rPr>
          <w:rFonts w:eastAsia="等线" w:hint="eastAsia"/>
          <w:kern w:val="0"/>
          <w:sz w:val="20"/>
          <w:szCs w:val="20"/>
        </w:rPr>
        <w:t xml:space="preserve"> </w:t>
      </w:r>
      <w:r>
        <w:rPr>
          <w:rFonts w:eastAsia="等线" w:hint="eastAsia"/>
          <w:kern w:val="0"/>
          <w:sz w:val="20"/>
          <w:szCs w:val="20"/>
        </w:rPr>
        <w:t xml:space="preserve">For the frequency/cell supporting both RedCap and non-RedCap UE, indication can be added in current </w:t>
      </w:r>
      <w:r>
        <w:rPr>
          <w:rFonts w:eastAsia="等线" w:hint="eastAsia"/>
          <w:kern w:val="0"/>
          <w:sz w:val="20"/>
          <w:szCs w:val="20"/>
        </w:rPr>
        <w:t xml:space="preserve">IE to indicate </w:t>
      </w:r>
      <w:r>
        <w:rPr>
          <w:rFonts w:eastAsia="等线"/>
          <w:kern w:val="0"/>
          <w:sz w:val="20"/>
          <w:szCs w:val="20"/>
        </w:rPr>
        <w:t>whether</w:t>
      </w:r>
      <w:r>
        <w:rPr>
          <w:rFonts w:eastAsia="等线" w:hint="eastAsia"/>
          <w:kern w:val="0"/>
          <w:sz w:val="20"/>
          <w:szCs w:val="20"/>
        </w:rPr>
        <w:t xml:space="preserve"> </w:t>
      </w:r>
      <w:r>
        <w:rPr>
          <w:rFonts w:eastAsia="等线" w:hint="eastAsia"/>
          <w:kern w:val="0"/>
          <w:sz w:val="20"/>
          <w:szCs w:val="20"/>
        </w:rPr>
        <w:t>a</w:t>
      </w:r>
      <w:r>
        <w:rPr>
          <w:rFonts w:eastAsia="等线" w:hint="eastAsia"/>
          <w:kern w:val="0"/>
          <w:sz w:val="20"/>
          <w:szCs w:val="20"/>
        </w:rPr>
        <w:t xml:space="preserve"> frequency/cell can support RedCap access. </w:t>
      </w:r>
      <w:r>
        <w:rPr>
          <w:rFonts w:eastAsia="等线" w:hint="eastAsia"/>
          <w:kern w:val="0"/>
          <w:sz w:val="20"/>
          <w:szCs w:val="20"/>
        </w:rPr>
        <w:t xml:space="preserve">And the indication should be specific to 1 Rx branch and 2 Rx branches respectively. </w:t>
      </w:r>
      <w:r>
        <w:rPr>
          <w:rFonts w:eastAsia="等线" w:hint="eastAsia"/>
          <w:kern w:val="0"/>
          <w:sz w:val="20"/>
          <w:szCs w:val="20"/>
        </w:rPr>
        <w:t>While for the frequency/cell only support RedCap UE, a separate frequency or cell list dedicated for Red</w:t>
      </w:r>
      <w:r>
        <w:rPr>
          <w:rFonts w:eastAsia="等线" w:hint="eastAsia"/>
          <w:kern w:val="0"/>
          <w:sz w:val="20"/>
          <w:szCs w:val="20"/>
        </w:rPr>
        <w:t xml:space="preserve">Cap UE can be </w:t>
      </w:r>
      <w:r>
        <w:rPr>
          <w:rFonts w:eastAsia="等线"/>
          <w:kern w:val="0"/>
          <w:sz w:val="20"/>
          <w:szCs w:val="20"/>
        </w:rPr>
        <w:t>introduced</w:t>
      </w:r>
      <w:r>
        <w:rPr>
          <w:rFonts w:eastAsia="等线" w:hint="eastAsia"/>
          <w:kern w:val="0"/>
          <w:sz w:val="20"/>
          <w:szCs w:val="20"/>
        </w:rPr>
        <w:t>.</w:t>
      </w:r>
    </w:p>
    <w:p w:rsidR="00585020" w:rsidRDefault="000E3019">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w:t>
      </w:r>
      <w:r>
        <w:rPr>
          <w:rFonts w:eastAsia="宋体" w:hint="eastAsia"/>
          <w:b/>
          <w:bCs/>
          <w:kern w:val="0"/>
          <w:sz w:val="20"/>
          <w:szCs w:val="20"/>
        </w:rPr>
        <w:t>9</w:t>
      </w:r>
      <w:r>
        <w:rPr>
          <w:rFonts w:eastAsia="宋体" w:hint="eastAsia"/>
          <w:b/>
          <w:bCs/>
          <w:kern w:val="0"/>
          <w:sz w:val="20"/>
          <w:szCs w:val="20"/>
        </w:rPr>
        <w:t>:</w:t>
      </w:r>
      <w:r>
        <w:rPr>
          <w:rFonts w:eastAsia="宋体" w:hint="eastAsia"/>
          <w:b/>
          <w:bCs/>
          <w:kern w:val="0"/>
          <w:sz w:val="20"/>
          <w:szCs w:val="20"/>
        </w:rPr>
        <w:t xml:space="preserve"> </w:t>
      </w:r>
      <w:r w:rsidR="00DD04C2">
        <w:rPr>
          <w:rFonts w:eastAsia="宋体"/>
          <w:b/>
          <w:bCs/>
          <w:kern w:val="0"/>
          <w:sz w:val="20"/>
          <w:szCs w:val="20"/>
        </w:rPr>
        <w:t>For cell reselection, n</w:t>
      </w:r>
      <w:r>
        <w:rPr>
          <w:rFonts w:eastAsia="宋体" w:hint="eastAsia"/>
          <w:b/>
          <w:bCs/>
          <w:kern w:val="0"/>
          <w:sz w:val="20"/>
          <w:szCs w:val="20"/>
        </w:rPr>
        <w:t xml:space="preserve">etwork </w:t>
      </w:r>
      <w:r w:rsidR="00DD04C2">
        <w:rPr>
          <w:rFonts w:eastAsia="宋体"/>
          <w:b/>
          <w:bCs/>
          <w:kern w:val="0"/>
          <w:sz w:val="20"/>
          <w:szCs w:val="20"/>
        </w:rPr>
        <w:t>can</w:t>
      </w:r>
      <w:r>
        <w:rPr>
          <w:rFonts w:eastAsia="宋体" w:hint="eastAsia"/>
          <w:b/>
          <w:bCs/>
          <w:kern w:val="0"/>
          <w:sz w:val="20"/>
          <w:szCs w:val="20"/>
        </w:rPr>
        <w:t xml:space="preserve"> indicate</w:t>
      </w:r>
      <w:r w:rsidR="00DD04C2">
        <w:rPr>
          <w:rFonts w:eastAsia="宋体"/>
          <w:b/>
          <w:bCs/>
          <w:kern w:val="0"/>
          <w:sz w:val="20"/>
          <w:szCs w:val="20"/>
        </w:rPr>
        <w:t xml:space="preserve"> in system information,</w:t>
      </w:r>
      <w:r>
        <w:rPr>
          <w:rFonts w:eastAsia="宋体" w:hint="eastAsia"/>
          <w:b/>
          <w:bCs/>
          <w:kern w:val="0"/>
          <w:sz w:val="20"/>
          <w:szCs w:val="20"/>
        </w:rPr>
        <w:t xml:space="preserve"> whether a </w:t>
      </w:r>
      <w:r w:rsidR="00DD04C2">
        <w:rPr>
          <w:rFonts w:eastAsia="宋体"/>
          <w:b/>
          <w:bCs/>
          <w:kern w:val="0"/>
          <w:sz w:val="20"/>
          <w:szCs w:val="20"/>
        </w:rPr>
        <w:t xml:space="preserve">neighbour </w:t>
      </w:r>
      <w:r w:rsidR="00DD04C2">
        <w:rPr>
          <w:rFonts w:eastAsia="宋体" w:hint="eastAsia"/>
          <w:b/>
          <w:bCs/>
          <w:kern w:val="0"/>
          <w:sz w:val="20"/>
          <w:szCs w:val="20"/>
        </w:rPr>
        <w:t>frequency</w:t>
      </w:r>
      <w:r w:rsidR="00DD04C2">
        <w:rPr>
          <w:rFonts w:eastAsia="宋体"/>
          <w:b/>
          <w:bCs/>
          <w:kern w:val="0"/>
          <w:sz w:val="20"/>
          <w:szCs w:val="20"/>
        </w:rPr>
        <w:t>/</w:t>
      </w:r>
      <w:r>
        <w:rPr>
          <w:rFonts w:eastAsia="宋体" w:hint="eastAsia"/>
          <w:b/>
          <w:bCs/>
          <w:kern w:val="0"/>
          <w:sz w:val="20"/>
          <w:szCs w:val="20"/>
        </w:rPr>
        <w:t xml:space="preserve">cell </w:t>
      </w:r>
      <w:r w:rsidR="00DD04C2">
        <w:rPr>
          <w:rFonts w:eastAsia="宋体"/>
          <w:b/>
          <w:bCs/>
          <w:kern w:val="0"/>
          <w:sz w:val="20"/>
          <w:szCs w:val="20"/>
        </w:rPr>
        <w:t xml:space="preserve">can </w:t>
      </w:r>
      <w:r>
        <w:rPr>
          <w:rFonts w:eastAsia="宋体" w:hint="eastAsia"/>
          <w:b/>
          <w:bCs/>
          <w:kern w:val="0"/>
          <w:sz w:val="20"/>
          <w:szCs w:val="20"/>
        </w:rPr>
        <w:t>support</w:t>
      </w:r>
      <w:r w:rsidR="00DD04C2">
        <w:rPr>
          <w:rFonts w:eastAsia="宋体"/>
          <w:b/>
          <w:bCs/>
          <w:kern w:val="0"/>
          <w:sz w:val="20"/>
          <w:szCs w:val="20"/>
        </w:rPr>
        <w:t>s</w:t>
      </w:r>
      <w:r>
        <w:rPr>
          <w:rFonts w:eastAsia="宋体" w:hint="eastAsia"/>
          <w:b/>
          <w:bCs/>
          <w:kern w:val="0"/>
          <w:sz w:val="20"/>
          <w:szCs w:val="20"/>
        </w:rPr>
        <w:t xml:space="preserve"> </w:t>
      </w:r>
      <w:r w:rsidR="00DD04C2">
        <w:rPr>
          <w:rFonts w:eastAsia="宋体"/>
          <w:b/>
          <w:bCs/>
          <w:kern w:val="0"/>
          <w:sz w:val="20"/>
          <w:szCs w:val="20"/>
        </w:rPr>
        <w:t xml:space="preserve">1Rx and/or 2 Rx </w:t>
      </w:r>
      <w:r>
        <w:rPr>
          <w:rFonts w:eastAsia="宋体" w:hint="eastAsia"/>
          <w:b/>
          <w:bCs/>
          <w:kern w:val="0"/>
          <w:sz w:val="20"/>
          <w:szCs w:val="20"/>
        </w:rPr>
        <w:t>RedCap UE</w:t>
      </w:r>
      <w:r w:rsidR="00DD04C2">
        <w:rPr>
          <w:rFonts w:eastAsia="宋体"/>
          <w:b/>
          <w:bCs/>
          <w:kern w:val="0"/>
          <w:sz w:val="20"/>
          <w:szCs w:val="20"/>
        </w:rPr>
        <w:t>s.</w:t>
      </w:r>
    </w:p>
    <w:p w:rsidR="00585020" w:rsidRDefault="000E3019">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For the neighboring frequency supporting both non-RedCap and RedCap UE, the </w:t>
      </w:r>
      <w:r>
        <w:rPr>
          <w:rFonts w:eastAsia="等线" w:hint="eastAsia"/>
          <w:kern w:val="0"/>
          <w:sz w:val="20"/>
          <w:szCs w:val="20"/>
        </w:rPr>
        <w:t>network</w:t>
      </w:r>
      <w:r>
        <w:rPr>
          <w:rFonts w:eastAsia="等线" w:hint="eastAsia"/>
          <w:kern w:val="0"/>
          <w:sz w:val="20"/>
          <w:szCs w:val="20"/>
        </w:rPr>
        <w:t xml:space="preserve"> may prefer it has different cell reselection priority for non-RedCap and RedCap UE. Th</w:t>
      </w:r>
      <w:r>
        <w:rPr>
          <w:rFonts w:eastAsia="等线" w:hint="eastAsia"/>
          <w:kern w:val="0"/>
          <w:sz w:val="20"/>
          <w:szCs w:val="20"/>
        </w:rPr>
        <w:t>us</w:t>
      </w:r>
      <w:r>
        <w:rPr>
          <w:rFonts w:eastAsia="等线" w:hint="eastAsia"/>
          <w:kern w:val="0"/>
          <w:sz w:val="20"/>
          <w:szCs w:val="20"/>
        </w:rPr>
        <w:t xml:space="preserve"> network should be able to configure frequency priority for cell reselection for non-RedCap UE and RedCap UE separately.</w:t>
      </w:r>
    </w:p>
    <w:p w:rsidR="00585020" w:rsidRDefault="000E3019">
      <w:pPr>
        <w:widowControl/>
        <w:overflowPunct w:val="0"/>
        <w:autoSpaceDE w:val="0"/>
        <w:autoSpaceDN w:val="0"/>
        <w:adjustRightInd w:val="0"/>
        <w:spacing w:beforeLines="50" w:before="156" w:after="120" w:line="240" w:lineRule="auto"/>
        <w:ind w:right="-96"/>
        <w:textAlignment w:val="baseline"/>
        <w:rPr>
          <w:sz w:val="20"/>
          <w:szCs w:val="20"/>
        </w:rPr>
      </w:pPr>
      <w:r>
        <w:rPr>
          <w:rFonts w:eastAsia="宋体" w:hint="eastAsia"/>
          <w:b/>
          <w:bCs/>
          <w:kern w:val="0"/>
          <w:sz w:val="20"/>
          <w:szCs w:val="20"/>
        </w:rPr>
        <w:t xml:space="preserve">Proposal </w:t>
      </w:r>
      <w:r>
        <w:rPr>
          <w:rFonts w:eastAsia="宋体" w:hint="eastAsia"/>
          <w:b/>
          <w:bCs/>
          <w:kern w:val="0"/>
          <w:sz w:val="20"/>
          <w:szCs w:val="20"/>
        </w:rPr>
        <w:t>10</w:t>
      </w:r>
      <w:r>
        <w:rPr>
          <w:rFonts w:eastAsia="宋体" w:hint="eastAsia"/>
          <w:b/>
          <w:bCs/>
          <w:kern w:val="0"/>
          <w:sz w:val="20"/>
          <w:szCs w:val="20"/>
        </w:rPr>
        <w:t>: For a frequency</w:t>
      </w:r>
      <w:r>
        <w:rPr>
          <w:rFonts w:eastAsia="宋体" w:hint="eastAsia"/>
          <w:b/>
          <w:bCs/>
          <w:kern w:val="0"/>
          <w:sz w:val="20"/>
          <w:szCs w:val="20"/>
        </w:rPr>
        <w:t xml:space="preserve"> </w:t>
      </w:r>
      <w:r w:rsidR="00DD04C2">
        <w:rPr>
          <w:rFonts w:eastAsia="宋体"/>
          <w:b/>
          <w:bCs/>
          <w:kern w:val="0"/>
          <w:sz w:val="20"/>
          <w:szCs w:val="20"/>
        </w:rPr>
        <w:t xml:space="preserve">that </w:t>
      </w:r>
      <w:r>
        <w:rPr>
          <w:rFonts w:eastAsia="宋体" w:hint="eastAsia"/>
          <w:b/>
          <w:bCs/>
          <w:kern w:val="0"/>
          <w:sz w:val="20"/>
          <w:szCs w:val="20"/>
        </w:rPr>
        <w:t>support</w:t>
      </w:r>
      <w:r w:rsidR="00DD04C2">
        <w:rPr>
          <w:rFonts w:eastAsia="宋体"/>
          <w:b/>
          <w:bCs/>
          <w:kern w:val="0"/>
          <w:sz w:val="20"/>
          <w:szCs w:val="20"/>
        </w:rPr>
        <w:t>ing</w:t>
      </w:r>
      <w:r>
        <w:rPr>
          <w:rFonts w:eastAsia="宋体" w:hint="eastAsia"/>
          <w:b/>
          <w:bCs/>
          <w:kern w:val="0"/>
          <w:sz w:val="20"/>
          <w:szCs w:val="20"/>
        </w:rPr>
        <w:t xml:space="preserve"> both RedCap and non-RedCap access</w:t>
      </w:r>
      <w:r>
        <w:rPr>
          <w:rFonts w:eastAsia="宋体" w:hint="eastAsia"/>
          <w:b/>
          <w:bCs/>
          <w:kern w:val="0"/>
          <w:sz w:val="20"/>
          <w:szCs w:val="20"/>
        </w:rPr>
        <w:t xml:space="preserve">, network </w:t>
      </w:r>
      <w:r w:rsidR="00DD04C2">
        <w:rPr>
          <w:rFonts w:eastAsia="宋体"/>
          <w:b/>
          <w:bCs/>
          <w:kern w:val="0"/>
          <w:sz w:val="20"/>
          <w:szCs w:val="20"/>
        </w:rPr>
        <w:t>can</w:t>
      </w:r>
      <w:r>
        <w:rPr>
          <w:rFonts w:eastAsia="宋体" w:hint="eastAsia"/>
          <w:b/>
          <w:bCs/>
          <w:kern w:val="0"/>
          <w:sz w:val="20"/>
          <w:szCs w:val="20"/>
        </w:rPr>
        <w:t xml:space="preserve"> </w:t>
      </w:r>
      <w:r>
        <w:rPr>
          <w:rFonts w:eastAsia="宋体" w:hint="eastAsia"/>
          <w:b/>
          <w:bCs/>
          <w:kern w:val="0"/>
          <w:sz w:val="20"/>
          <w:szCs w:val="20"/>
        </w:rPr>
        <w:t>configure separate cell reselection priorities for Red</w:t>
      </w:r>
      <w:r>
        <w:rPr>
          <w:rFonts w:eastAsia="宋体" w:hint="eastAsia"/>
          <w:b/>
          <w:bCs/>
          <w:kern w:val="0"/>
          <w:sz w:val="20"/>
          <w:szCs w:val="20"/>
        </w:rPr>
        <w:t>C</w:t>
      </w:r>
      <w:r>
        <w:rPr>
          <w:rFonts w:eastAsia="宋体" w:hint="eastAsia"/>
          <w:b/>
          <w:bCs/>
          <w:kern w:val="0"/>
          <w:sz w:val="20"/>
          <w:szCs w:val="20"/>
        </w:rPr>
        <w:t>ap UEs and non-Red</w:t>
      </w:r>
      <w:r>
        <w:rPr>
          <w:rFonts w:eastAsia="宋体" w:hint="eastAsia"/>
          <w:b/>
          <w:bCs/>
          <w:kern w:val="0"/>
          <w:sz w:val="20"/>
          <w:szCs w:val="20"/>
        </w:rPr>
        <w:t>C</w:t>
      </w:r>
      <w:r>
        <w:rPr>
          <w:rFonts w:eastAsia="宋体" w:hint="eastAsia"/>
          <w:b/>
          <w:bCs/>
          <w:kern w:val="0"/>
          <w:sz w:val="20"/>
          <w:szCs w:val="20"/>
        </w:rPr>
        <w:t>ap UEs.</w:t>
      </w:r>
    </w:p>
    <w:p w:rsidR="00585020" w:rsidRDefault="000E3019">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6D1F45" w:rsidRDefault="006D1F45">
      <w:pPr>
        <w:widowControl/>
        <w:overflowPunct w:val="0"/>
        <w:autoSpaceDE w:val="0"/>
        <w:autoSpaceDN w:val="0"/>
        <w:spacing w:after="120" w:line="240" w:lineRule="auto"/>
        <w:rPr>
          <w:b/>
          <w:bCs/>
        </w:rPr>
      </w:pPr>
      <w:r>
        <w:rPr>
          <w:rFonts w:hint="eastAsia"/>
          <w:b/>
          <w:bCs/>
        </w:rPr>
        <w:t xml:space="preserve">Observation 1: All </w:t>
      </w:r>
      <w:r>
        <w:rPr>
          <w:b/>
          <w:bCs/>
        </w:rPr>
        <w:t>n</w:t>
      </w:r>
      <w:r>
        <w:rPr>
          <w:rFonts w:hint="eastAsia"/>
          <w:b/>
          <w:bCs/>
        </w:rPr>
        <w:t xml:space="preserve">ecessities of identification during Msg 1 transmission are RAN1 </w:t>
      </w:r>
      <w:r>
        <w:rPr>
          <w:b/>
          <w:bCs/>
        </w:rPr>
        <w:t>related</w:t>
      </w:r>
      <w:r>
        <w:rPr>
          <w:rFonts w:hint="eastAsia"/>
          <w:b/>
          <w:bCs/>
        </w:rPr>
        <w:t>.</w:t>
      </w:r>
    </w:p>
    <w:p w:rsidR="006D1F45" w:rsidRDefault="006D1F45" w:rsidP="006D1F4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Observation 2: It is improper to differentiate RRC rejection and contention resolution only based on UE type.</w:t>
      </w:r>
    </w:p>
    <w:p w:rsidR="006D1F45" w:rsidRDefault="006D1F45" w:rsidP="006D1F45">
      <w:pPr>
        <w:widowControl/>
        <w:overflowPunct w:val="0"/>
        <w:autoSpaceDE w:val="0"/>
        <w:autoSpaceDN w:val="0"/>
        <w:spacing w:after="120" w:line="240" w:lineRule="auto"/>
      </w:pPr>
      <w:r>
        <w:rPr>
          <w:rFonts w:eastAsia="等线" w:hint="eastAsia"/>
          <w:b/>
          <w:bCs/>
          <w:kern w:val="0"/>
          <w:sz w:val="20"/>
          <w:szCs w:val="20"/>
        </w:rPr>
        <w:t xml:space="preserve">Observation 3: Identification during Msg3 may be needed if physical layer configuration in Msg4 is different for RedCap UE </w:t>
      </w:r>
      <w:r>
        <w:rPr>
          <w:rFonts w:eastAsia="等线"/>
          <w:b/>
          <w:bCs/>
          <w:kern w:val="0"/>
          <w:sz w:val="20"/>
          <w:szCs w:val="20"/>
        </w:rPr>
        <w:t>and</w:t>
      </w:r>
      <w:r>
        <w:rPr>
          <w:rFonts w:eastAsia="等线" w:hint="eastAsia"/>
          <w:b/>
          <w:bCs/>
          <w:kern w:val="0"/>
          <w:sz w:val="20"/>
          <w:szCs w:val="20"/>
        </w:rPr>
        <w:t xml:space="preserve"> non-RedCap UE, and identification during Msg1 is not </w:t>
      </w:r>
      <w:r>
        <w:rPr>
          <w:rFonts w:eastAsia="等线"/>
          <w:b/>
          <w:bCs/>
          <w:kern w:val="0"/>
          <w:sz w:val="20"/>
          <w:szCs w:val="20"/>
        </w:rPr>
        <w:t>supported</w:t>
      </w:r>
      <w:r>
        <w:rPr>
          <w:rFonts w:eastAsia="等线" w:hint="eastAsia"/>
          <w:b/>
          <w:bCs/>
          <w:kern w:val="0"/>
          <w:sz w:val="20"/>
          <w:szCs w:val="20"/>
        </w:rPr>
        <w:t>.</w:t>
      </w:r>
    </w:p>
    <w:p w:rsidR="006D1F45" w:rsidRDefault="006D1F45" w:rsidP="006D1F4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1: </w:t>
      </w:r>
      <w:r>
        <w:rPr>
          <w:rFonts w:eastAsia="等线"/>
          <w:b/>
          <w:bCs/>
          <w:kern w:val="0"/>
          <w:sz w:val="20"/>
          <w:szCs w:val="20"/>
        </w:rPr>
        <w:t>From RAN2 perspective, e</w:t>
      </w:r>
      <w:r>
        <w:rPr>
          <w:rFonts w:eastAsia="等线" w:hint="eastAsia"/>
          <w:b/>
          <w:bCs/>
          <w:kern w:val="0"/>
          <w:sz w:val="20"/>
          <w:szCs w:val="20"/>
        </w:rPr>
        <w:t>arly identification during Msg1 transmission is not needed</w:t>
      </w:r>
      <w:r>
        <w:rPr>
          <w:rFonts w:eastAsia="等线"/>
          <w:b/>
          <w:bCs/>
          <w:kern w:val="0"/>
          <w:sz w:val="20"/>
          <w:szCs w:val="20"/>
        </w:rPr>
        <w:t xml:space="preserve">. </w:t>
      </w:r>
      <w:r>
        <w:rPr>
          <w:rFonts w:eastAsia="等线" w:hint="eastAsia"/>
          <w:b/>
          <w:bCs/>
          <w:kern w:val="0"/>
          <w:sz w:val="20"/>
          <w:szCs w:val="20"/>
        </w:rPr>
        <w:t xml:space="preserve">It is up to RAN1 to </w:t>
      </w:r>
      <w:r>
        <w:rPr>
          <w:rFonts w:eastAsia="等线"/>
          <w:b/>
          <w:bCs/>
          <w:kern w:val="0"/>
          <w:sz w:val="20"/>
          <w:szCs w:val="20"/>
        </w:rPr>
        <w:t xml:space="preserve">further check the necessity. </w:t>
      </w:r>
    </w:p>
    <w:p w:rsidR="006D1F45" w:rsidRDefault="006D1F45" w:rsidP="006D1F4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w:t>
      </w:r>
      <w:r>
        <w:rPr>
          <w:rFonts w:eastAsia="等线"/>
          <w:b/>
          <w:bCs/>
          <w:kern w:val="0"/>
          <w:sz w:val="20"/>
          <w:szCs w:val="20"/>
        </w:rPr>
        <w:t>2</w:t>
      </w:r>
      <w:r>
        <w:rPr>
          <w:rFonts w:eastAsia="等线" w:hint="eastAsia"/>
          <w:b/>
          <w:bCs/>
          <w:kern w:val="0"/>
          <w:sz w:val="20"/>
          <w:szCs w:val="20"/>
        </w:rPr>
        <w:t xml:space="preserve">: </w:t>
      </w:r>
      <w:r>
        <w:rPr>
          <w:rFonts w:eastAsia="等线"/>
          <w:b/>
          <w:bCs/>
          <w:kern w:val="0"/>
          <w:sz w:val="20"/>
          <w:szCs w:val="20"/>
        </w:rPr>
        <w:t>From RAN2 perspective, e</w:t>
      </w:r>
      <w:r>
        <w:rPr>
          <w:rFonts w:eastAsia="等线" w:hint="eastAsia"/>
          <w:b/>
          <w:bCs/>
          <w:kern w:val="0"/>
          <w:sz w:val="20"/>
          <w:szCs w:val="20"/>
        </w:rPr>
        <w:t>arly identification during Msg</w:t>
      </w:r>
      <w:r>
        <w:rPr>
          <w:rFonts w:eastAsia="等线"/>
          <w:b/>
          <w:bCs/>
          <w:kern w:val="0"/>
          <w:sz w:val="20"/>
          <w:szCs w:val="20"/>
        </w:rPr>
        <w:t>3</w:t>
      </w:r>
      <w:r>
        <w:rPr>
          <w:rFonts w:eastAsia="等线" w:hint="eastAsia"/>
          <w:b/>
          <w:bCs/>
          <w:kern w:val="0"/>
          <w:sz w:val="20"/>
          <w:szCs w:val="20"/>
        </w:rPr>
        <w:t xml:space="preserve"> transmission is not needed</w:t>
      </w:r>
      <w:r>
        <w:rPr>
          <w:rFonts w:eastAsia="等线"/>
          <w:b/>
          <w:bCs/>
          <w:kern w:val="0"/>
          <w:sz w:val="20"/>
          <w:szCs w:val="20"/>
        </w:rPr>
        <w:t xml:space="preserve">. </w:t>
      </w:r>
    </w:p>
    <w:p w:rsidR="006D1F45" w:rsidRDefault="006D1F45" w:rsidP="006D1F4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w:t>
      </w:r>
      <w:r>
        <w:rPr>
          <w:rFonts w:eastAsia="等线"/>
          <w:b/>
          <w:bCs/>
          <w:kern w:val="0"/>
          <w:sz w:val="20"/>
          <w:szCs w:val="20"/>
        </w:rPr>
        <w:t>3</w:t>
      </w:r>
      <w:r>
        <w:rPr>
          <w:rFonts w:eastAsia="等线" w:hint="eastAsia"/>
          <w:b/>
          <w:bCs/>
          <w:kern w:val="0"/>
          <w:sz w:val="20"/>
          <w:szCs w:val="20"/>
        </w:rPr>
        <w:t xml:space="preserve">: </w:t>
      </w:r>
      <w:r>
        <w:rPr>
          <w:rFonts w:eastAsia="等线"/>
          <w:b/>
          <w:bCs/>
          <w:kern w:val="0"/>
          <w:sz w:val="20"/>
          <w:szCs w:val="20"/>
        </w:rPr>
        <w:t>From RAN2 perspective, e</w:t>
      </w:r>
      <w:r>
        <w:rPr>
          <w:rFonts w:eastAsia="等线" w:hint="eastAsia"/>
          <w:b/>
          <w:bCs/>
          <w:kern w:val="0"/>
          <w:sz w:val="20"/>
          <w:szCs w:val="20"/>
        </w:rPr>
        <w:t>arly identification during Msg</w:t>
      </w:r>
      <w:r>
        <w:rPr>
          <w:rFonts w:eastAsia="等线"/>
          <w:b/>
          <w:bCs/>
          <w:kern w:val="0"/>
          <w:sz w:val="20"/>
          <w:szCs w:val="20"/>
        </w:rPr>
        <w:t>A</w:t>
      </w:r>
      <w:r>
        <w:rPr>
          <w:rFonts w:eastAsia="等线" w:hint="eastAsia"/>
          <w:b/>
          <w:bCs/>
          <w:kern w:val="0"/>
          <w:sz w:val="20"/>
          <w:szCs w:val="20"/>
        </w:rPr>
        <w:t xml:space="preserve"> transmission is not needed</w:t>
      </w:r>
      <w:r>
        <w:rPr>
          <w:rFonts w:eastAsia="等线"/>
          <w:b/>
          <w:bCs/>
          <w:kern w:val="0"/>
          <w:sz w:val="20"/>
          <w:szCs w:val="20"/>
        </w:rPr>
        <w:t xml:space="preserve">. </w:t>
      </w:r>
      <w:r>
        <w:rPr>
          <w:rFonts w:eastAsia="等线" w:hint="eastAsia"/>
          <w:b/>
          <w:bCs/>
          <w:kern w:val="0"/>
          <w:sz w:val="20"/>
          <w:szCs w:val="20"/>
        </w:rPr>
        <w:t xml:space="preserve">It is up to RAN1 to </w:t>
      </w:r>
      <w:r>
        <w:rPr>
          <w:rFonts w:eastAsia="等线"/>
          <w:b/>
          <w:bCs/>
          <w:kern w:val="0"/>
          <w:sz w:val="20"/>
          <w:szCs w:val="20"/>
        </w:rPr>
        <w:t xml:space="preserve">further check the necessity. </w:t>
      </w:r>
    </w:p>
    <w:p w:rsidR="006D1F45" w:rsidRDefault="006D1F45" w:rsidP="006D1F45">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lastRenderedPageBreak/>
        <w:t xml:space="preserve">Proposal 4: </w:t>
      </w:r>
      <w:r>
        <w:rPr>
          <w:rFonts w:eastAsia="等线"/>
          <w:b/>
          <w:bCs/>
          <w:kern w:val="0"/>
          <w:sz w:val="20"/>
          <w:szCs w:val="20"/>
        </w:rPr>
        <w:t>T</w:t>
      </w:r>
      <w:r>
        <w:rPr>
          <w:rFonts w:eastAsia="等线" w:hint="eastAsia"/>
          <w:b/>
          <w:bCs/>
          <w:kern w:val="0"/>
          <w:sz w:val="20"/>
          <w:szCs w:val="20"/>
        </w:rPr>
        <w:t xml:space="preserve">o indicate whether RedCap UE can camping on </w:t>
      </w:r>
      <w:r>
        <w:rPr>
          <w:rFonts w:eastAsia="等线"/>
          <w:b/>
          <w:bCs/>
          <w:kern w:val="0"/>
          <w:sz w:val="20"/>
          <w:szCs w:val="20"/>
        </w:rPr>
        <w:t>the</w:t>
      </w:r>
      <w:r>
        <w:rPr>
          <w:rFonts w:eastAsia="等线" w:hint="eastAsia"/>
          <w:b/>
          <w:bCs/>
          <w:kern w:val="0"/>
          <w:sz w:val="20"/>
          <w:szCs w:val="20"/>
        </w:rPr>
        <w:t xml:space="preserve"> serving cell</w:t>
      </w:r>
      <w:r>
        <w:rPr>
          <w:rFonts w:eastAsia="等线"/>
          <w:b/>
          <w:bCs/>
          <w:kern w:val="0"/>
          <w:sz w:val="20"/>
          <w:szCs w:val="20"/>
        </w:rPr>
        <w:t>, t</w:t>
      </w:r>
      <w:r>
        <w:rPr>
          <w:rFonts w:eastAsia="等线" w:hint="eastAsia"/>
          <w:b/>
          <w:bCs/>
          <w:kern w:val="0"/>
          <w:sz w:val="20"/>
          <w:szCs w:val="20"/>
        </w:rPr>
        <w:t xml:space="preserve">o define two </w:t>
      </w:r>
      <w:r>
        <w:rPr>
          <w:rFonts w:eastAsia="等线"/>
          <w:b/>
          <w:bCs/>
          <w:kern w:val="0"/>
          <w:sz w:val="20"/>
          <w:szCs w:val="20"/>
        </w:rPr>
        <w:t>access control indications</w:t>
      </w:r>
      <w:r>
        <w:rPr>
          <w:rFonts w:eastAsia="等线" w:hint="eastAsia"/>
          <w:b/>
          <w:bCs/>
          <w:kern w:val="0"/>
          <w:sz w:val="20"/>
          <w:szCs w:val="20"/>
        </w:rPr>
        <w:t xml:space="preserve">, one for 1 Rx branch UE and </w:t>
      </w:r>
      <w:r>
        <w:rPr>
          <w:rFonts w:eastAsia="等线"/>
          <w:b/>
          <w:bCs/>
          <w:kern w:val="0"/>
          <w:sz w:val="20"/>
          <w:szCs w:val="20"/>
        </w:rPr>
        <w:t>the other</w:t>
      </w:r>
      <w:r>
        <w:rPr>
          <w:rFonts w:eastAsia="等线" w:hint="eastAsia"/>
          <w:b/>
          <w:bCs/>
          <w:kern w:val="0"/>
          <w:sz w:val="20"/>
          <w:szCs w:val="20"/>
        </w:rPr>
        <w:t xml:space="preserve"> for 2 Rx branch UE.</w:t>
      </w:r>
    </w:p>
    <w:p w:rsidR="006D1F45" w:rsidRDefault="006D1F45">
      <w:pPr>
        <w:widowControl/>
        <w:overflowPunct w:val="0"/>
        <w:autoSpaceDE w:val="0"/>
        <w:autoSpaceDN w:val="0"/>
        <w:spacing w:after="120" w:line="240" w:lineRule="auto"/>
        <w:rPr>
          <w:b/>
          <w:bCs/>
        </w:rPr>
      </w:pPr>
      <w:r>
        <w:rPr>
          <w:rFonts w:eastAsia="等线" w:hint="eastAsia"/>
          <w:b/>
          <w:bCs/>
          <w:kern w:val="0"/>
          <w:sz w:val="20"/>
          <w:szCs w:val="20"/>
        </w:rPr>
        <w:t>Proposal 5: RAN 2 to discuss whether the RedCap access control indication can be configured per PLMN.</w:t>
      </w:r>
    </w:p>
    <w:p w:rsidR="006D1F45" w:rsidRDefault="006D1F45" w:rsidP="006D1F45">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Proposal 6: RAN2 to discuss following signaling options for access control indication:</w:t>
      </w:r>
    </w:p>
    <w:p w:rsidR="006D1F45" w:rsidRDefault="006D1F45" w:rsidP="006D1F45">
      <w:pPr>
        <w:pStyle w:val="afffffff4"/>
        <w:widowControl/>
        <w:numPr>
          <w:ilvl w:val="0"/>
          <w:numId w:val="5"/>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Option 1: </w:t>
      </w:r>
      <w:r>
        <w:rPr>
          <w:rFonts w:eastAsia="宋体"/>
          <w:b/>
          <w:bCs/>
          <w:kern w:val="0"/>
          <w:sz w:val="20"/>
          <w:szCs w:val="20"/>
        </w:rPr>
        <w:t xml:space="preserve">explicit IE in </w:t>
      </w:r>
      <w:r>
        <w:rPr>
          <w:rFonts w:eastAsia="宋体" w:hint="eastAsia"/>
          <w:b/>
          <w:bCs/>
          <w:kern w:val="0"/>
          <w:sz w:val="20"/>
          <w:szCs w:val="20"/>
        </w:rPr>
        <w:t>DCI</w:t>
      </w:r>
      <w:r>
        <w:rPr>
          <w:rFonts w:eastAsia="宋体"/>
          <w:b/>
          <w:bCs/>
          <w:kern w:val="0"/>
          <w:sz w:val="20"/>
          <w:szCs w:val="20"/>
        </w:rPr>
        <w:t xml:space="preserve"> </w:t>
      </w:r>
      <w:r>
        <w:rPr>
          <w:rFonts w:eastAsia="宋体" w:hint="eastAsia"/>
          <w:b/>
          <w:bCs/>
          <w:kern w:val="0"/>
          <w:sz w:val="20"/>
          <w:szCs w:val="20"/>
        </w:rPr>
        <w:t>used for SIB1 scheduling</w:t>
      </w:r>
    </w:p>
    <w:p w:rsidR="006D1F45" w:rsidRDefault="006D1F45" w:rsidP="006D1F45">
      <w:pPr>
        <w:pStyle w:val="afffffff4"/>
        <w:widowControl/>
        <w:numPr>
          <w:ilvl w:val="0"/>
          <w:numId w:val="5"/>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Option 2:</w:t>
      </w:r>
      <w:r>
        <w:rPr>
          <w:rFonts w:eastAsia="宋体"/>
          <w:b/>
          <w:bCs/>
          <w:kern w:val="0"/>
          <w:sz w:val="20"/>
          <w:szCs w:val="20"/>
        </w:rPr>
        <w:t xml:space="preserve"> explicit IE in </w:t>
      </w:r>
      <w:r>
        <w:rPr>
          <w:rFonts w:eastAsia="宋体" w:hint="eastAsia"/>
          <w:b/>
          <w:bCs/>
          <w:kern w:val="0"/>
          <w:sz w:val="20"/>
          <w:szCs w:val="20"/>
        </w:rPr>
        <w:t>SIB1</w:t>
      </w:r>
    </w:p>
    <w:p w:rsidR="006D1F45" w:rsidRDefault="006D1F45" w:rsidP="006D1F45">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7: A cell can be configured </w:t>
      </w:r>
      <w:r>
        <w:rPr>
          <w:rFonts w:eastAsia="宋体"/>
          <w:b/>
          <w:bCs/>
          <w:kern w:val="0"/>
          <w:sz w:val="20"/>
          <w:szCs w:val="20"/>
        </w:rPr>
        <w:t>to support</w:t>
      </w:r>
      <w:r>
        <w:rPr>
          <w:rFonts w:eastAsia="宋体" w:hint="eastAsia"/>
          <w:b/>
          <w:bCs/>
          <w:kern w:val="0"/>
          <w:sz w:val="20"/>
          <w:szCs w:val="20"/>
        </w:rPr>
        <w:t xml:space="preserve"> non-RedCap access only, </w:t>
      </w:r>
      <w:r w:rsidR="00E7065E">
        <w:rPr>
          <w:rFonts w:eastAsia="宋体"/>
          <w:b/>
          <w:bCs/>
          <w:kern w:val="0"/>
          <w:sz w:val="20"/>
          <w:szCs w:val="20"/>
        </w:rPr>
        <w:t xml:space="preserve">or </w:t>
      </w:r>
      <w:r>
        <w:rPr>
          <w:rFonts w:eastAsia="宋体" w:hint="eastAsia"/>
          <w:b/>
          <w:bCs/>
          <w:kern w:val="0"/>
          <w:sz w:val="20"/>
          <w:szCs w:val="20"/>
        </w:rPr>
        <w:t xml:space="preserve">RedCap access only, or </w:t>
      </w:r>
      <w:r>
        <w:rPr>
          <w:rFonts w:eastAsia="宋体"/>
          <w:b/>
          <w:bCs/>
          <w:kern w:val="0"/>
          <w:sz w:val="20"/>
          <w:szCs w:val="20"/>
        </w:rPr>
        <w:t xml:space="preserve">both </w:t>
      </w:r>
      <w:r>
        <w:rPr>
          <w:rFonts w:eastAsia="宋体" w:hint="eastAsia"/>
          <w:b/>
          <w:bCs/>
          <w:kern w:val="0"/>
          <w:sz w:val="20"/>
          <w:szCs w:val="20"/>
        </w:rPr>
        <w:t xml:space="preserve">RedCap and non-RedCap </w:t>
      </w:r>
      <w:r>
        <w:rPr>
          <w:rFonts w:eastAsia="宋体"/>
          <w:b/>
          <w:bCs/>
          <w:kern w:val="0"/>
          <w:sz w:val="20"/>
          <w:szCs w:val="20"/>
        </w:rPr>
        <w:t>access</w:t>
      </w:r>
      <w:r>
        <w:rPr>
          <w:rFonts w:eastAsia="宋体" w:hint="eastAsia"/>
          <w:b/>
          <w:bCs/>
          <w:kern w:val="0"/>
          <w:sz w:val="20"/>
          <w:szCs w:val="20"/>
        </w:rPr>
        <w:t>.</w:t>
      </w:r>
    </w:p>
    <w:p w:rsidR="006D1F45" w:rsidRDefault="006D1F45" w:rsidP="006D1F45">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8: To support RedCap access only cell, existing </w:t>
      </w:r>
      <w:r>
        <w:rPr>
          <w:rFonts w:eastAsia="宋体"/>
          <w:b/>
          <w:bCs/>
          <w:kern w:val="0"/>
          <w:sz w:val="20"/>
          <w:szCs w:val="20"/>
        </w:rPr>
        <w:t>“</w:t>
      </w:r>
      <w:r>
        <w:rPr>
          <w:rFonts w:eastAsia="宋体" w:hint="eastAsia"/>
          <w:b/>
          <w:bCs/>
          <w:i/>
          <w:iCs/>
          <w:kern w:val="0"/>
          <w:sz w:val="20"/>
          <w:szCs w:val="20"/>
        </w:rPr>
        <w:t>cellBarred</w:t>
      </w:r>
      <w:r>
        <w:rPr>
          <w:rFonts w:eastAsia="宋体"/>
          <w:b/>
          <w:bCs/>
          <w:kern w:val="0"/>
          <w:sz w:val="20"/>
          <w:szCs w:val="20"/>
        </w:rPr>
        <w:t>”</w:t>
      </w:r>
      <w:r>
        <w:rPr>
          <w:rFonts w:eastAsia="宋体" w:hint="eastAsia"/>
          <w:b/>
          <w:bCs/>
          <w:kern w:val="0"/>
          <w:sz w:val="20"/>
          <w:szCs w:val="20"/>
        </w:rPr>
        <w:t xml:space="preserve"> in MIB is not </w:t>
      </w:r>
      <w:r>
        <w:rPr>
          <w:rFonts w:eastAsia="宋体"/>
          <w:b/>
          <w:bCs/>
          <w:kern w:val="0"/>
          <w:sz w:val="20"/>
          <w:szCs w:val="20"/>
        </w:rPr>
        <w:t>applicable to</w:t>
      </w:r>
      <w:r>
        <w:rPr>
          <w:rFonts w:eastAsia="宋体" w:hint="eastAsia"/>
          <w:b/>
          <w:bCs/>
          <w:kern w:val="0"/>
          <w:sz w:val="20"/>
          <w:szCs w:val="20"/>
        </w:rPr>
        <w:t xml:space="preserve"> RedCap UE.</w:t>
      </w:r>
    </w:p>
    <w:p w:rsidR="006D1F45" w:rsidRDefault="006D1F45" w:rsidP="006D1F45">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9: </w:t>
      </w:r>
      <w:r>
        <w:rPr>
          <w:rFonts w:eastAsia="宋体"/>
          <w:b/>
          <w:bCs/>
          <w:kern w:val="0"/>
          <w:sz w:val="20"/>
          <w:szCs w:val="20"/>
        </w:rPr>
        <w:t>For cell reselection, n</w:t>
      </w:r>
      <w:r>
        <w:rPr>
          <w:rFonts w:eastAsia="宋体" w:hint="eastAsia"/>
          <w:b/>
          <w:bCs/>
          <w:kern w:val="0"/>
          <w:sz w:val="20"/>
          <w:szCs w:val="20"/>
        </w:rPr>
        <w:t xml:space="preserve">etwork </w:t>
      </w:r>
      <w:r>
        <w:rPr>
          <w:rFonts w:eastAsia="宋体"/>
          <w:b/>
          <w:bCs/>
          <w:kern w:val="0"/>
          <w:sz w:val="20"/>
          <w:szCs w:val="20"/>
        </w:rPr>
        <w:t>can</w:t>
      </w:r>
      <w:r>
        <w:rPr>
          <w:rFonts w:eastAsia="宋体" w:hint="eastAsia"/>
          <w:b/>
          <w:bCs/>
          <w:kern w:val="0"/>
          <w:sz w:val="20"/>
          <w:szCs w:val="20"/>
        </w:rPr>
        <w:t xml:space="preserve"> indicate</w:t>
      </w:r>
      <w:r>
        <w:rPr>
          <w:rFonts w:eastAsia="宋体"/>
          <w:b/>
          <w:bCs/>
          <w:kern w:val="0"/>
          <w:sz w:val="20"/>
          <w:szCs w:val="20"/>
        </w:rPr>
        <w:t xml:space="preserve"> in system information,</w:t>
      </w:r>
      <w:r>
        <w:rPr>
          <w:rFonts w:eastAsia="宋体" w:hint="eastAsia"/>
          <w:b/>
          <w:bCs/>
          <w:kern w:val="0"/>
          <w:sz w:val="20"/>
          <w:szCs w:val="20"/>
        </w:rPr>
        <w:t xml:space="preserve"> whether a </w:t>
      </w:r>
      <w:r>
        <w:rPr>
          <w:rFonts w:eastAsia="宋体"/>
          <w:b/>
          <w:bCs/>
          <w:kern w:val="0"/>
          <w:sz w:val="20"/>
          <w:szCs w:val="20"/>
        </w:rPr>
        <w:t xml:space="preserve">neighbour </w:t>
      </w:r>
      <w:r>
        <w:rPr>
          <w:rFonts w:eastAsia="宋体" w:hint="eastAsia"/>
          <w:b/>
          <w:bCs/>
          <w:kern w:val="0"/>
          <w:sz w:val="20"/>
          <w:szCs w:val="20"/>
        </w:rPr>
        <w:t>frequency</w:t>
      </w:r>
      <w:r>
        <w:rPr>
          <w:rFonts w:eastAsia="宋体"/>
          <w:b/>
          <w:bCs/>
          <w:kern w:val="0"/>
          <w:sz w:val="20"/>
          <w:szCs w:val="20"/>
        </w:rPr>
        <w:t>/</w:t>
      </w:r>
      <w:r>
        <w:rPr>
          <w:rFonts w:eastAsia="宋体" w:hint="eastAsia"/>
          <w:b/>
          <w:bCs/>
          <w:kern w:val="0"/>
          <w:sz w:val="20"/>
          <w:szCs w:val="20"/>
        </w:rPr>
        <w:t xml:space="preserve">cell </w:t>
      </w:r>
      <w:r>
        <w:rPr>
          <w:rFonts w:eastAsia="宋体"/>
          <w:b/>
          <w:bCs/>
          <w:kern w:val="0"/>
          <w:sz w:val="20"/>
          <w:szCs w:val="20"/>
        </w:rPr>
        <w:t xml:space="preserve">can </w:t>
      </w:r>
      <w:r>
        <w:rPr>
          <w:rFonts w:eastAsia="宋体" w:hint="eastAsia"/>
          <w:b/>
          <w:bCs/>
          <w:kern w:val="0"/>
          <w:sz w:val="20"/>
          <w:szCs w:val="20"/>
        </w:rPr>
        <w:t>support</w:t>
      </w:r>
      <w:r>
        <w:rPr>
          <w:rFonts w:eastAsia="宋体"/>
          <w:b/>
          <w:bCs/>
          <w:kern w:val="0"/>
          <w:sz w:val="20"/>
          <w:szCs w:val="20"/>
        </w:rPr>
        <w:t>s</w:t>
      </w:r>
      <w:r>
        <w:rPr>
          <w:rFonts w:eastAsia="宋体" w:hint="eastAsia"/>
          <w:b/>
          <w:bCs/>
          <w:kern w:val="0"/>
          <w:sz w:val="20"/>
          <w:szCs w:val="20"/>
        </w:rPr>
        <w:t xml:space="preserve"> </w:t>
      </w:r>
      <w:r>
        <w:rPr>
          <w:rFonts w:eastAsia="宋体"/>
          <w:b/>
          <w:bCs/>
          <w:kern w:val="0"/>
          <w:sz w:val="20"/>
          <w:szCs w:val="20"/>
        </w:rPr>
        <w:t xml:space="preserve">1Rx and/or 2 Rx </w:t>
      </w:r>
      <w:r>
        <w:rPr>
          <w:rFonts w:eastAsia="宋体" w:hint="eastAsia"/>
          <w:b/>
          <w:bCs/>
          <w:kern w:val="0"/>
          <w:sz w:val="20"/>
          <w:szCs w:val="20"/>
        </w:rPr>
        <w:t>RedCap UE</w:t>
      </w:r>
      <w:r>
        <w:rPr>
          <w:rFonts w:eastAsia="宋体"/>
          <w:b/>
          <w:bCs/>
          <w:kern w:val="0"/>
          <w:sz w:val="20"/>
          <w:szCs w:val="20"/>
        </w:rPr>
        <w:t>s.</w:t>
      </w:r>
    </w:p>
    <w:p w:rsidR="006D1F45" w:rsidRDefault="006D1F45" w:rsidP="006D1F45">
      <w:pPr>
        <w:widowControl/>
        <w:overflowPunct w:val="0"/>
        <w:autoSpaceDE w:val="0"/>
        <w:autoSpaceDN w:val="0"/>
        <w:adjustRightInd w:val="0"/>
        <w:spacing w:beforeLines="50" w:before="156" w:after="120" w:line="240" w:lineRule="auto"/>
        <w:ind w:right="-96"/>
        <w:textAlignment w:val="baseline"/>
        <w:rPr>
          <w:sz w:val="20"/>
          <w:szCs w:val="20"/>
        </w:rPr>
      </w:pPr>
      <w:r>
        <w:rPr>
          <w:rFonts w:eastAsia="宋体" w:hint="eastAsia"/>
          <w:b/>
          <w:bCs/>
          <w:kern w:val="0"/>
          <w:sz w:val="20"/>
          <w:szCs w:val="20"/>
        </w:rPr>
        <w:t xml:space="preserve">Proposal 10: For a frequency </w:t>
      </w:r>
      <w:r>
        <w:rPr>
          <w:rFonts w:eastAsia="宋体"/>
          <w:b/>
          <w:bCs/>
          <w:kern w:val="0"/>
          <w:sz w:val="20"/>
          <w:szCs w:val="20"/>
        </w:rPr>
        <w:t xml:space="preserve">that </w:t>
      </w:r>
      <w:r>
        <w:rPr>
          <w:rFonts w:eastAsia="宋体" w:hint="eastAsia"/>
          <w:b/>
          <w:bCs/>
          <w:kern w:val="0"/>
          <w:sz w:val="20"/>
          <w:szCs w:val="20"/>
        </w:rPr>
        <w:t>support</w:t>
      </w:r>
      <w:r>
        <w:rPr>
          <w:rFonts w:eastAsia="宋体"/>
          <w:b/>
          <w:bCs/>
          <w:kern w:val="0"/>
          <w:sz w:val="20"/>
          <w:szCs w:val="20"/>
        </w:rPr>
        <w:t>ing</w:t>
      </w:r>
      <w:r>
        <w:rPr>
          <w:rFonts w:eastAsia="宋体" w:hint="eastAsia"/>
          <w:b/>
          <w:bCs/>
          <w:kern w:val="0"/>
          <w:sz w:val="20"/>
          <w:szCs w:val="20"/>
        </w:rPr>
        <w:t xml:space="preserve"> both RedCap and non-RedCap access, network </w:t>
      </w:r>
      <w:r>
        <w:rPr>
          <w:rFonts w:eastAsia="宋体"/>
          <w:b/>
          <w:bCs/>
          <w:kern w:val="0"/>
          <w:sz w:val="20"/>
          <w:szCs w:val="20"/>
        </w:rPr>
        <w:t>can</w:t>
      </w:r>
      <w:r>
        <w:rPr>
          <w:rFonts w:eastAsia="宋体" w:hint="eastAsia"/>
          <w:b/>
          <w:bCs/>
          <w:kern w:val="0"/>
          <w:sz w:val="20"/>
          <w:szCs w:val="20"/>
        </w:rPr>
        <w:t xml:space="preserve"> configure separate cell reselection priorities for RedCap UEs and non-RedCap UEs.</w:t>
      </w:r>
    </w:p>
    <w:p w:rsidR="00585020" w:rsidRDefault="000E301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585020" w:rsidRDefault="000E3019">
      <w:pPr>
        <w:pStyle w:val="References"/>
        <w:numPr>
          <w:ilvl w:val="0"/>
          <w:numId w:val="6"/>
        </w:numPr>
        <w:spacing w:beforeLines="0" w:before="0" w:afterLines="0" w:after="120" w:line="240" w:lineRule="auto"/>
        <w:rPr>
          <w:sz w:val="20"/>
          <w:szCs w:val="20"/>
          <w:lang w:eastAsia="ja-JP"/>
        </w:rPr>
      </w:pPr>
      <w:r>
        <w:rPr>
          <w:rFonts w:hint="eastAsia"/>
          <w:sz w:val="20"/>
          <w:szCs w:val="20"/>
        </w:rPr>
        <w:t>RAN2#112-e chairman notes</w:t>
      </w:r>
    </w:p>
    <w:p w:rsidR="00585020" w:rsidRDefault="000E3019">
      <w:pPr>
        <w:pStyle w:val="References"/>
        <w:numPr>
          <w:ilvl w:val="0"/>
          <w:numId w:val="6"/>
        </w:numPr>
        <w:spacing w:beforeLines="0" w:before="0" w:afterLines="0" w:after="120" w:line="240" w:lineRule="auto"/>
        <w:rPr>
          <w:sz w:val="20"/>
          <w:szCs w:val="20"/>
          <w:lang w:eastAsia="ja-JP"/>
        </w:rPr>
      </w:pPr>
      <w:r>
        <w:rPr>
          <w:rFonts w:hint="eastAsia"/>
          <w:sz w:val="20"/>
          <w:szCs w:val="20"/>
          <w:lang w:eastAsia="ja-JP"/>
        </w:rPr>
        <w:t>3GPP</w:t>
      </w:r>
      <w:r>
        <w:rPr>
          <w:rFonts w:hint="eastAsia"/>
          <w:sz w:val="20"/>
          <w:szCs w:val="20"/>
        </w:rPr>
        <w:t xml:space="preserve"> </w:t>
      </w:r>
      <w:r>
        <w:rPr>
          <w:rFonts w:hint="eastAsia"/>
          <w:sz w:val="20"/>
          <w:szCs w:val="20"/>
          <w:lang w:eastAsia="ja-JP"/>
        </w:rPr>
        <w:t xml:space="preserve">TR 38.875, </w:t>
      </w:r>
      <w:r>
        <w:rPr>
          <w:rFonts w:hint="eastAsia"/>
          <w:sz w:val="20"/>
          <w:szCs w:val="20"/>
        </w:rPr>
        <w:t>h.0.0</w:t>
      </w:r>
    </w:p>
    <w:p w:rsidR="00585020" w:rsidRDefault="000E3019">
      <w:pPr>
        <w:pStyle w:val="References"/>
        <w:numPr>
          <w:ilvl w:val="0"/>
          <w:numId w:val="6"/>
        </w:numPr>
        <w:spacing w:beforeLines="0" w:before="0" w:afterLines="0" w:after="120" w:line="240" w:lineRule="auto"/>
        <w:rPr>
          <w:sz w:val="20"/>
          <w:szCs w:val="20"/>
          <w:lang w:eastAsia="ja-JP"/>
        </w:rPr>
      </w:pPr>
      <w:r>
        <w:rPr>
          <w:rFonts w:hint="eastAsia"/>
          <w:sz w:val="20"/>
          <w:szCs w:val="20"/>
        </w:rPr>
        <w:t>3GPP TS 38.331</w:t>
      </w:r>
    </w:p>
    <w:p w:rsidR="00585020" w:rsidRDefault="00585020">
      <w:pPr>
        <w:spacing w:line="240" w:lineRule="auto"/>
      </w:pPr>
    </w:p>
    <w:sectPr w:rsidR="00585020">
      <w:headerReference w:type="even" r:id="rId9"/>
      <w:headerReference w:type="default" r:id="rId10"/>
      <w:footerReference w:type="even" r:id="rId11"/>
      <w:footerReference w:type="default" r:id="rId12"/>
      <w:headerReference w:type="first" r:id="rId13"/>
      <w:footerReference w:type="first" r:id="rId14"/>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019" w:rsidRDefault="000E3019">
      <w:pPr>
        <w:spacing w:after="0" w:line="240" w:lineRule="auto"/>
      </w:pPr>
      <w:r>
        <w:separator/>
      </w:r>
    </w:p>
  </w:endnote>
  <w:endnote w:type="continuationSeparator" w:id="0">
    <w:p w:rsidR="000E3019" w:rsidRDefault="000E3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华文仿宋">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065" w:rsidRDefault="0095506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020" w:rsidRDefault="00585020">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065" w:rsidRDefault="0095506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019" w:rsidRDefault="000E3019">
      <w:pPr>
        <w:spacing w:after="0" w:line="240" w:lineRule="auto"/>
      </w:pPr>
      <w:r>
        <w:separator/>
      </w:r>
    </w:p>
  </w:footnote>
  <w:footnote w:type="continuationSeparator" w:id="0">
    <w:p w:rsidR="000E3019" w:rsidRDefault="000E30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065" w:rsidRDefault="009550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020" w:rsidRDefault="00585020">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065" w:rsidRDefault="009550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52B7C1C"/>
    <w:multiLevelType w:val="multilevel"/>
    <w:tmpl w:val="052B7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019"/>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020"/>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079B"/>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1F45"/>
    <w:rsid w:val="006D436D"/>
    <w:rsid w:val="006D4CFA"/>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189"/>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6F5"/>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5065"/>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ABA"/>
    <w:rsid w:val="00BB4FEC"/>
    <w:rsid w:val="00BB65B1"/>
    <w:rsid w:val="00BB69D5"/>
    <w:rsid w:val="00BC03E1"/>
    <w:rsid w:val="00BC0A99"/>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66CB"/>
    <w:rsid w:val="00DB7729"/>
    <w:rsid w:val="00DC0030"/>
    <w:rsid w:val="00DC22BE"/>
    <w:rsid w:val="00DC5F62"/>
    <w:rsid w:val="00DC7FAF"/>
    <w:rsid w:val="00DD02BA"/>
    <w:rsid w:val="00DD04C2"/>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65E"/>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E55"/>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4FF4"/>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96442"/>
    <w:rsid w:val="0119721B"/>
    <w:rsid w:val="01197935"/>
    <w:rsid w:val="011F7F9D"/>
    <w:rsid w:val="0125053D"/>
    <w:rsid w:val="01304D4E"/>
    <w:rsid w:val="01380404"/>
    <w:rsid w:val="013F3E46"/>
    <w:rsid w:val="014720D7"/>
    <w:rsid w:val="01485BB5"/>
    <w:rsid w:val="016429DB"/>
    <w:rsid w:val="016F2ED3"/>
    <w:rsid w:val="01720BE7"/>
    <w:rsid w:val="01792F09"/>
    <w:rsid w:val="017A54C1"/>
    <w:rsid w:val="017B3921"/>
    <w:rsid w:val="0180752F"/>
    <w:rsid w:val="01884E40"/>
    <w:rsid w:val="019676FB"/>
    <w:rsid w:val="019D5AF5"/>
    <w:rsid w:val="01A30E9F"/>
    <w:rsid w:val="01A97168"/>
    <w:rsid w:val="01AB7FE5"/>
    <w:rsid w:val="01AF01C6"/>
    <w:rsid w:val="01C07D9E"/>
    <w:rsid w:val="01C87131"/>
    <w:rsid w:val="01D10E16"/>
    <w:rsid w:val="01E561F2"/>
    <w:rsid w:val="01EA4673"/>
    <w:rsid w:val="01EC55BF"/>
    <w:rsid w:val="01F137C6"/>
    <w:rsid w:val="01FA54E8"/>
    <w:rsid w:val="020A645C"/>
    <w:rsid w:val="020D357B"/>
    <w:rsid w:val="020D4033"/>
    <w:rsid w:val="02107794"/>
    <w:rsid w:val="021251A1"/>
    <w:rsid w:val="0215044C"/>
    <w:rsid w:val="022243BF"/>
    <w:rsid w:val="022543A4"/>
    <w:rsid w:val="023657C5"/>
    <w:rsid w:val="023F6B7F"/>
    <w:rsid w:val="024D13D0"/>
    <w:rsid w:val="024E797F"/>
    <w:rsid w:val="02523310"/>
    <w:rsid w:val="02550ACE"/>
    <w:rsid w:val="025A3625"/>
    <w:rsid w:val="025B152B"/>
    <w:rsid w:val="02620859"/>
    <w:rsid w:val="02662787"/>
    <w:rsid w:val="026D73E1"/>
    <w:rsid w:val="02716A2D"/>
    <w:rsid w:val="0272361E"/>
    <w:rsid w:val="028A3B7A"/>
    <w:rsid w:val="028B4562"/>
    <w:rsid w:val="028D4AE3"/>
    <w:rsid w:val="0294748A"/>
    <w:rsid w:val="029C267D"/>
    <w:rsid w:val="029F2443"/>
    <w:rsid w:val="02A656F4"/>
    <w:rsid w:val="02A844B3"/>
    <w:rsid w:val="02AD4E04"/>
    <w:rsid w:val="02CA1FD3"/>
    <w:rsid w:val="02D329D4"/>
    <w:rsid w:val="02D8627A"/>
    <w:rsid w:val="02DA008E"/>
    <w:rsid w:val="02E010C8"/>
    <w:rsid w:val="02F04017"/>
    <w:rsid w:val="02F818C1"/>
    <w:rsid w:val="02FA50E6"/>
    <w:rsid w:val="0306294B"/>
    <w:rsid w:val="030856B5"/>
    <w:rsid w:val="03103EAA"/>
    <w:rsid w:val="032003F8"/>
    <w:rsid w:val="033C3B60"/>
    <w:rsid w:val="033F2C99"/>
    <w:rsid w:val="03401215"/>
    <w:rsid w:val="03413231"/>
    <w:rsid w:val="03425BF0"/>
    <w:rsid w:val="034900E0"/>
    <w:rsid w:val="035B721B"/>
    <w:rsid w:val="036B1ABD"/>
    <w:rsid w:val="037316F8"/>
    <w:rsid w:val="037C305D"/>
    <w:rsid w:val="037D4E69"/>
    <w:rsid w:val="038D52E8"/>
    <w:rsid w:val="03914293"/>
    <w:rsid w:val="039831CC"/>
    <w:rsid w:val="03A04F12"/>
    <w:rsid w:val="03A30FFE"/>
    <w:rsid w:val="03A8373A"/>
    <w:rsid w:val="03AA7096"/>
    <w:rsid w:val="03AD5DD2"/>
    <w:rsid w:val="03B754C1"/>
    <w:rsid w:val="03BA639A"/>
    <w:rsid w:val="03C36CDF"/>
    <w:rsid w:val="03CC0D26"/>
    <w:rsid w:val="03CC414F"/>
    <w:rsid w:val="03CD590F"/>
    <w:rsid w:val="03D03529"/>
    <w:rsid w:val="03D60D53"/>
    <w:rsid w:val="03DD4C8D"/>
    <w:rsid w:val="03DE1398"/>
    <w:rsid w:val="03EF7BA5"/>
    <w:rsid w:val="03F41686"/>
    <w:rsid w:val="04043AF0"/>
    <w:rsid w:val="040B192B"/>
    <w:rsid w:val="040D0482"/>
    <w:rsid w:val="041503CF"/>
    <w:rsid w:val="041E3390"/>
    <w:rsid w:val="04232FEC"/>
    <w:rsid w:val="0428342F"/>
    <w:rsid w:val="04287C4B"/>
    <w:rsid w:val="042D72B2"/>
    <w:rsid w:val="043106BD"/>
    <w:rsid w:val="04360F4C"/>
    <w:rsid w:val="04484436"/>
    <w:rsid w:val="044A4632"/>
    <w:rsid w:val="047920A4"/>
    <w:rsid w:val="04793CE8"/>
    <w:rsid w:val="0479458D"/>
    <w:rsid w:val="047D5075"/>
    <w:rsid w:val="048D382F"/>
    <w:rsid w:val="04910D7C"/>
    <w:rsid w:val="049473D5"/>
    <w:rsid w:val="049E13F3"/>
    <w:rsid w:val="049E3384"/>
    <w:rsid w:val="04AA2BD4"/>
    <w:rsid w:val="04AB7A37"/>
    <w:rsid w:val="04BD0D3B"/>
    <w:rsid w:val="04C068F1"/>
    <w:rsid w:val="04C10AF3"/>
    <w:rsid w:val="04CA76F0"/>
    <w:rsid w:val="04D4617B"/>
    <w:rsid w:val="04D96073"/>
    <w:rsid w:val="04E608F9"/>
    <w:rsid w:val="04E947B4"/>
    <w:rsid w:val="04F07ADF"/>
    <w:rsid w:val="05143D40"/>
    <w:rsid w:val="051A2788"/>
    <w:rsid w:val="051B25C3"/>
    <w:rsid w:val="05364964"/>
    <w:rsid w:val="053A3B2F"/>
    <w:rsid w:val="054D2766"/>
    <w:rsid w:val="057605B0"/>
    <w:rsid w:val="057C0BDA"/>
    <w:rsid w:val="057E44E3"/>
    <w:rsid w:val="057F2F0B"/>
    <w:rsid w:val="058B0B55"/>
    <w:rsid w:val="058E0AD9"/>
    <w:rsid w:val="05940110"/>
    <w:rsid w:val="05947283"/>
    <w:rsid w:val="05991ABC"/>
    <w:rsid w:val="059B40BC"/>
    <w:rsid w:val="05B20448"/>
    <w:rsid w:val="05B409FC"/>
    <w:rsid w:val="05B61AC5"/>
    <w:rsid w:val="05BB2C6F"/>
    <w:rsid w:val="05BC1280"/>
    <w:rsid w:val="05C14BE8"/>
    <w:rsid w:val="05C45A63"/>
    <w:rsid w:val="05CE1556"/>
    <w:rsid w:val="05CF7F1A"/>
    <w:rsid w:val="05E37EEE"/>
    <w:rsid w:val="05E64CC6"/>
    <w:rsid w:val="05EF07C9"/>
    <w:rsid w:val="0601587B"/>
    <w:rsid w:val="06015A3C"/>
    <w:rsid w:val="06027EF5"/>
    <w:rsid w:val="060C0CA5"/>
    <w:rsid w:val="06110B74"/>
    <w:rsid w:val="061A315C"/>
    <w:rsid w:val="061B3FAC"/>
    <w:rsid w:val="06252B22"/>
    <w:rsid w:val="062C4BFA"/>
    <w:rsid w:val="063D613E"/>
    <w:rsid w:val="06466ED2"/>
    <w:rsid w:val="06480453"/>
    <w:rsid w:val="065A05CC"/>
    <w:rsid w:val="065B0926"/>
    <w:rsid w:val="06657C94"/>
    <w:rsid w:val="06694E5F"/>
    <w:rsid w:val="066E7A32"/>
    <w:rsid w:val="067361BA"/>
    <w:rsid w:val="06824FEB"/>
    <w:rsid w:val="068D0E30"/>
    <w:rsid w:val="068E167D"/>
    <w:rsid w:val="06903011"/>
    <w:rsid w:val="06945A2E"/>
    <w:rsid w:val="06955E83"/>
    <w:rsid w:val="069806F0"/>
    <w:rsid w:val="06AB2C5D"/>
    <w:rsid w:val="06AC249B"/>
    <w:rsid w:val="06BB0DCA"/>
    <w:rsid w:val="06BF01A7"/>
    <w:rsid w:val="06C71444"/>
    <w:rsid w:val="06D3751D"/>
    <w:rsid w:val="06D64C97"/>
    <w:rsid w:val="06D9595F"/>
    <w:rsid w:val="06DF2639"/>
    <w:rsid w:val="06E94183"/>
    <w:rsid w:val="070133B2"/>
    <w:rsid w:val="07060253"/>
    <w:rsid w:val="070644F8"/>
    <w:rsid w:val="07080636"/>
    <w:rsid w:val="07080D1B"/>
    <w:rsid w:val="070F7F00"/>
    <w:rsid w:val="07185550"/>
    <w:rsid w:val="07283DE5"/>
    <w:rsid w:val="072940EF"/>
    <w:rsid w:val="074620B0"/>
    <w:rsid w:val="07477450"/>
    <w:rsid w:val="074B0872"/>
    <w:rsid w:val="074D24C6"/>
    <w:rsid w:val="07507AAC"/>
    <w:rsid w:val="07510138"/>
    <w:rsid w:val="075626E1"/>
    <w:rsid w:val="076E4ECD"/>
    <w:rsid w:val="077450CC"/>
    <w:rsid w:val="078808A5"/>
    <w:rsid w:val="078E330A"/>
    <w:rsid w:val="079559FA"/>
    <w:rsid w:val="07961E1E"/>
    <w:rsid w:val="07994594"/>
    <w:rsid w:val="07A05146"/>
    <w:rsid w:val="07AA222B"/>
    <w:rsid w:val="07AA5C4F"/>
    <w:rsid w:val="07B5421C"/>
    <w:rsid w:val="07CA2462"/>
    <w:rsid w:val="07D76797"/>
    <w:rsid w:val="07D77608"/>
    <w:rsid w:val="07D81AAE"/>
    <w:rsid w:val="07D90597"/>
    <w:rsid w:val="07DB1F23"/>
    <w:rsid w:val="07DF2FDB"/>
    <w:rsid w:val="07EB35D1"/>
    <w:rsid w:val="07ED47DF"/>
    <w:rsid w:val="07FD6D5F"/>
    <w:rsid w:val="07FF6BD0"/>
    <w:rsid w:val="081969BF"/>
    <w:rsid w:val="081C616D"/>
    <w:rsid w:val="082323C7"/>
    <w:rsid w:val="082E44D1"/>
    <w:rsid w:val="08322FA7"/>
    <w:rsid w:val="08394D46"/>
    <w:rsid w:val="084D2A59"/>
    <w:rsid w:val="08533175"/>
    <w:rsid w:val="08540482"/>
    <w:rsid w:val="08572205"/>
    <w:rsid w:val="08616B5C"/>
    <w:rsid w:val="087059C4"/>
    <w:rsid w:val="087E10BE"/>
    <w:rsid w:val="08804573"/>
    <w:rsid w:val="08822ECE"/>
    <w:rsid w:val="088B6E79"/>
    <w:rsid w:val="08A72BF5"/>
    <w:rsid w:val="08AE1D52"/>
    <w:rsid w:val="08B22098"/>
    <w:rsid w:val="08C11EEF"/>
    <w:rsid w:val="08CA6B4A"/>
    <w:rsid w:val="08CB435D"/>
    <w:rsid w:val="08CF5689"/>
    <w:rsid w:val="08D17DCB"/>
    <w:rsid w:val="08DB3329"/>
    <w:rsid w:val="08DD3AA4"/>
    <w:rsid w:val="08E101B3"/>
    <w:rsid w:val="08E30A5E"/>
    <w:rsid w:val="08EB3F64"/>
    <w:rsid w:val="08EE5989"/>
    <w:rsid w:val="08F41A0D"/>
    <w:rsid w:val="09010EDD"/>
    <w:rsid w:val="091C1DE5"/>
    <w:rsid w:val="09251CFD"/>
    <w:rsid w:val="092A1C90"/>
    <w:rsid w:val="092B21BF"/>
    <w:rsid w:val="09397414"/>
    <w:rsid w:val="093A3225"/>
    <w:rsid w:val="094659F8"/>
    <w:rsid w:val="094720D2"/>
    <w:rsid w:val="094B6487"/>
    <w:rsid w:val="09506A1B"/>
    <w:rsid w:val="095702D3"/>
    <w:rsid w:val="095948E7"/>
    <w:rsid w:val="09682998"/>
    <w:rsid w:val="096E34B0"/>
    <w:rsid w:val="09716533"/>
    <w:rsid w:val="09730519"/>
    <w:rsid w:val="09802F1E"/>
    <w:rsid w:val="0984773F"/>
    <w:rsid w:val="09953139"/>
    <w:rsid w:val="099A2FFA"/>
    <w:rsid w:val="09AD25DC"/>
    <w:rsid w:val="09AD4672"/>
    <w:rsid w:val="09AF3626"/>
    <w:rsid w:val="09BE22A3"/>
    <w:rsid w:val="09BE5AF5"/>
    <w:rsid w:val="09C02B44"/>
    <w:rsid w:val="09C635D4"/>
    <w:rsid w:val="09C85D67"/>
    <w:rsid w:val="09CF7D35"/>
    <w:rsid w:val="09D07554"/>
    <w:rsid w:val="09D4401A"/>
    <w:rsid w:val="09D6398F"/>
    <w:rsid w:val="09DD5183"/>
    <w:rsid w:val="09E30B75"/>
    <w:rsid w:val="09E347B4"/>
    <w:rsid w:val="09E702AB"/>
    <w:rsid w:val="09F15494"/>
    <w:rsid w:val="09F362DA"/>
    <w:rsid w:val="09F67490"/>
    <w:rsid w:val="09FB7DC3"/>
    <w:rsid w:val="0A047B3E"/>
    <w:rsid w:val="0A050ACA"/>
    <w:rsid w:val="0A1C1966"/>
    <w:rsid w:val="0A2012F9"/>
    <w:rsid w:val="0A230EE1"/>
    <w:rsid w:val="0A32165A"/>
    <w:rsid w:val="0A376299"/>
    <w:rsid w:val="0A39193C"/>
    <w:rsid w:val="0A3F32B5"/>
    <w:rsid w:val="0A577FA5"/>
    <w:rsid w:val="0A623082"/>
    <w:rsid w:val="0A633236"/>
    <w:rsid w:val="0A663491"/>
    <w:rsid w:val="0A684FFB"/>
    <w:rsid w:val="0A751DE3"/>
    <w:rsid w:val="0A770163"/>
    <w:rsid w:val="0A831131"/>
    <w:rsid w:val="0A8C3CA9"/>
    <w:rsid w:val="0A9866B8"/>
    <w:rsid w:val="0AA227A6"/>
    <w:rsid w:val="0AAD201C"/>
    <w:rsid w:val="0AB82155"/>
    <w:rsid w:val="0AB90F90"/>
    <w:rsid w:val="0ABD05FD"/>
    <w:rsid w:val="0AC107AB"/>
    <w:rsid w:val="0AC97319"/>
    <w:rsid w:val="0AD36590"/>
    <w:rsid w:val="0AD97A43"/>
    <w:rsid w:val="0ADF68CA"/>
    <w:rsid w:val="0AE2091B"/>
    <w:rsid w:val="0AE857C7"/>
    <w:rsid w:val="0AF0623F"/>
    <w:rsid w:val="0AFF138C"/>
    <w:rsid w:val="0B132B49"/>
    <w:rsid w:val="0B183D0B"/>
    <w:rsid w:val="0B1F62A3"/>
    <w:rsid w:val="0B2725D9"/>
    <w:rsid w:val="0B2D130D"/>
    <w:rsid w:val="0B301306"/>
    <w:rsid w:val="0B302ACE"/>
    <w:rsid w:val="0B413580"/>
    <w:rsid w:val="0B5A5645"/>
    <w:rsid w:val="0B5E0B66"/>
    <w:rsid w:val="0B60798A"/>
    <w:rsid w:val="0B631370"/>
    <w:rsid w:val="0B6E2B79"/>
    <w:rsid w:val="0B7A3A17"/>
    <w:rsid w:val="0B7C6871"/>
    <w:rsid w:val="0B7E21AB"/>
    <w:rsid w:val="0B853A85"/>
    <w:rsid w:val="0B885890"/>
    <w:rsid w:val="0B8D0232"/>
    <w:rsid w:val="0B9161E5"/>
    <w:rsid w:val="0B986BDD"/>
    <w:rsid w:val="0BA3654E"/>
    <w:rsid w:val="0BA949B2"/>
    <w:rsid w:val="0BAD0D22"/>
    <w:rsid w:val="0BAD1734"/>
    <w:rsid w:val="0BB32656"/>
    <w:rsid w:val="0BB41626"/>
    <w:rsid w:val="0BC64464"/>
    <w:rsid w:val="0BD73F2A"/>
    <w:rsid w:val="0BD90005"/>
    <w:rsid w:val="0BDA3ED2"/>
    <w:rsid w:val="0BEF4B2B"/>
    <w:rsid w:val="0BF178C3"/>
    <w:rsid w:val="0BFD672C"/>
    <w:rsid w:val="0C0756BF"/>
    <w:rsid w:val="0C264B96"/>
    <w:rsid w:val="0C2F6EB4"/>
    <w:rsid w:val="0C3937F5"/>
    <w:rsid w:val="0C5068C5"/>
    <w:rsid w:val="0C561161"/>
    <w:rsid w:val="0C5838FE"/>
    <w:rsid w:val="0C676ED6"/>
    <w:rsid w:val="0C686012"/>
    <w:rsid w:val="0C6D5B55"/>
    <w:rsid w:val="0C717D85"/>
    <w:rsid w:val="0C746CCF"/>
    <w:rsid w:val="0C78761E"/>
    <w:rsid w:val="0C7E74F0"/>
    <w:rsid w:val="0C8C452A"/>
    <w:rsid w:val="0C8C6D73"/>
    <w:rsid w:val="0C8D5B06"/>
    <w:rsid w:val="0C9357A8"/>
    <w:rsid w:val="0C98504D"/>
    <w:rsid w:val="0C9F5653"/>
    <w:rsid w:val="0CB44C57"/>
    <w:rsid w:val="0CB6590D"/>
    <w:rsid w:val="0CC2007A"/>
    <w:rsid w:val="0CC52B36"/>
    <w:rsid w:val="0CDB4889"/>
    <w:rsid w:val="0CF04D7C"/>
    <w:rsid w:val="0CF94478"/>
    <w:rsid w:val="0D06325D"/>
    <w:rsid w:val="0D097335"/>
    <w:rsid w:val="0D145149"/>
    <w:rsid w:val="0D1A27A3"/>
    <w:rsid w:val="0D1C7DE1"/>
    <w:rsid w:val="0D21609D"/>
    <w:rsid w:val="0D225A01"/>
    <w:rsid w:val="0D225F51"/>
    <w:rsid w:val="0D2462BF"/>
    <w:rsid w:val="0D296530"/>
    <w:rsid w:val="0D2C37EA"/>
    <w:rsid w:val="0D355C04"/>
    <w:rsid w:val="0D4440D7"/>
    <w:rsid w:val="0D455663"/>
    <w:rsid w:val="0D467DC5"/>
    <w:rsid w:val="0D4A4383"/>
    <w:rsid w:val="0D524370"/>
    <w:rsid w:val="0D5E71AC"/>
    <w:rsid w:val="0D6272D3"/>
    <w:rsid w:val="0D6E0B06"/>
    <w:rsid w:val="0D7E00DA"/>
    <w:rsid w:val="0D7F2E80"/>
    <w:rsid w:val="0D981D69"/>
    <w:rsid w:val="0D9D48DB"/>
    <w:rsid w:val="0D9E24B7"/>
    <w:rsid w:val="0DA106A6"/>
    <w:rsid w:val="0DA34B40"/>
    <w:rsid w:val="0DAC7851"/>
    <w:rsid w:val="0DB04EE0"/>
    <w:rsid w:val="0DBC7659"/>
    <w:rsid w:val="0DCB64A1"/>
    <w:rsid w:val="0DCC4085"/>
    <w:rsid w:val="0DCF3416"/>
    <w:rsid w:val="0DDB69C3"/>
    <w:rsid w:val="0DDD498D"/>
    <w:rsid w:val="0DE149D6"/>
    <w:rsid w:val="0DE35839"/>
    <w:rsid w:val="0DF423F4"/>
    <w:rsid w:val="0E007CCB"/>
    <w:rsid w:val="0E0346AA"/>
    <w:rsid w:val="0E090268"/>
    <w:rsid w:val="0E096D38"/>
    <w:rsid w:val="0E0A382E"/>
    <w:rsid w:val="0E0E59EE"/>
    <w:rsid w:val="0E1E5186"/>
    <w:rsid w:val="0E322893"/>
    <w:rsid w:val="0E362A7B"/>
    <w:rsid w:val="0E3F3320"/>
    <w:rsid w:val="0E5943BF"/>
    <w:rsid w:val="0E5A0380"/>
    <w:rsid w:val="0E5D01EC"/>
    <w:rsid w:val="0E674054"/>
    <w:rsid w:val="0E6E039F"/>
    <w:rsid w:val="0E6E1AF1"/>
    <w:rsid w:val="0E741C25"/>
    <w:rsid w:val="0E8C6A6F"/>
    <w:rsid w:val="0E8D120F"/>
    <w:rsid w:val="0E8D3376"/>
    <w:rsid w:val="0E8E09A0"/>
    <w:rsid w:val="0E8E0EA3"/>
    <w:rsid w:val="0E9B0E1A"/>
    <w:rsid w:val="0EB92550"/>
    <w:rsid w:val="0EBB1479"/>
    <w:rsid w:val="0ED03DE9"/>
    <w:rsid w:val="0ED05C2A"/>
    <w:rsid w:val="0ED40483"/>
    <w:rsid w:val="0ED45A6F"/>
    <w:rsid w:val="0EDB60D8"/>
    <w:rsid w:val="0EE73313"/>
    <w:rsid w:val="0EF22955"/>
    <w:rsid w:val="0EFA18F2"/>
    <w:rsid w:val="0EFD6A0C"/>
    <w:rsid w:val="0F005FC7"/>
    <w:rsid w:val="0F030129"/>
    <w:rsid w:val="0F0F6F85"/>
    <w:rsid w:val="0F1303D9"/>
    <w:rsid w:val="0F1C5A04"/>
    <w:rsid w:val="0F253EE5"/>
    <w:rsid w:val="0F29405E"/>
    <w:rsid w:val="0F2A08FC"/>
    <w:rsid w:val="0F357090"/>
    <w:rsid w:val="0F374A83"/>
    <w:rsid w:val="0F3870C4"/>
    <w:rsid w:val="0F466704"/>
    <w:rsid w:val="0F64649D"/>
    <w:rsid w:val="0F665D7B"/>
    <w:rsid w:val="0F6969F0"/>
    <w:rsid w:val="0F6A7450"/>
    <w:rsid w:val="0F6F597A"/>
    <w:rsid w:val="0F7962E8"/>
    <w:rsid w:val="0F895BCC"/>
    <w:rsid w:val="0F8A6571"/>
    <w:rsid w:val="0F8B57CA"/>
    <w:rsid w:val="0F924692"/>
    <w:rsid w:val="0F9646B7"/>
    <w:rsid w:val="0F9C0577"/>
    <w:rsid w:val="0FA24174"/>
    <w:rsid w:val="0FA85D59"/>
    <w:rsid w:val="0FAC49C8"/>
    <w:rsid w:val="0FAF00D0"/>
    <w:rsid w:val="0FB14F97"/>
    <w:rsid w:val="0FB24728"/>
    <w:rsid w:val="0FC025D2"/>
    <w:rsid w:val="0FD76755"/>
    <w:rsid w:val="0FD76FAA"/>
    <w:rsid w:val="0FE5349C"/>
    <w:rsid w:val="0FE73AA0"/>
    <w:rsid w:val="0FEA41BD"/>
    <w:rsid w:val="0FF518FA"/>
    <w:rsid w:val="1009154C"/>
    <w:rsid w:val="100E4434"/>
    <w:rsid w:val="10146D39"/>
    <w:rsid w:val="1022572B"/>
    <w:rsid w:val="103A31BB"/>
    <w:rsid w:val="1044685B"/>
    <w:rsid w:val="10446EAD"/>
    <w:rsid w:val="104A2F40"/>
    <w:rsid w:val="104D5A3C"/>
    <w:rsid w:val="10541A8A"/>
    <w:rsid w:val="105A5EB5"/>
    <w:rsid w:val="10771480"/>
    <w:rsid w:val="10810A46"/>
    <w:rsid w:val="108272E9"/>
    <w:rsid w:val="108351AE"/>
    <w:rsid w:val="10912E83"/>
    <w:rsid w:val="10984953"/>
    <w:rsid w:val="10A4002B"/>
    <w:rsid w:val="10A665FC"/>
    <w:rsid w:val="10C0668A"/>
    <w:rsid w:val="10C640D7"/>
    <w:rsid w:val="10D945B4"/>
    <w:rsid w:val="10DC4226"/>
    <w:rsid w:val="10EF17BB"/>
    <w:rsid w:val="110052E1"/>
    <w:rsid w:val="110165A2"/>
    <w:rsid w:val="11062174"/>
    <w:rsid w:val="110872DC"/>
    <w:rsid w:val="110A3DE6"/>
    <w:rsid w:val="11137A9F"/>
    <w:rsid w:val="11216F8F"/>
    <w:rsid w:val="11220330"/>
    <w:rsid w:val="11305185"/>
    <w:rsid w:val="113A020E"/>
    <w:rsid w:val="11447462"/>
    <w:rsid w:val="11516273"/>
    <w:rsid w:val="11526CCA"/>
    <w:rsid w:val="116F4829"/>
    <w:rsid w:val="116F6A19"/>
    <w:rsid w:val="1172490E"/>
    <w:rsid w:val="11772542"/>
    <w:rsid w:val="117A5DA5"/>
    <w:rsid w:val="118B46BF"/>
    <w:rsid w:val="11907D6A"/>
    <w:rsid w:val="11933EAE"/>
    <w:rsid w:val="11955F3B"/>
    <w:rsid w:val="11970F4F"/>
    <w:rsid w:val="119C42FB"/>
    <w:rsid w:val="11A95120"/>
    <w:rsid w:val="11B9594A"/>
    <w:rsid w:val="11C40AF2"/>
    <w:rsid w:val="11C63544"/>
    <w:rsid w:val="11CE6CC4"/>
    <w:rsid w:val="11D95D2F"/>
    <w:rsid w:val="11DC29E2"/>
    <w:rsid w:val="11E1445B"/>
    <w:rsid w:val="12034566"/>
    <w:rsid w:val="1205772F"/>
    <w:rsid w:val="12146212"/>
    <w:rsid w:val="12164691"/>
    <w:rsid w:val="121B7D8C"/>
    <w:rsid w:val="121D0D6F"/>
    <w:rsid w:val="12271D82"/>
    <w:rsid w:val="122C3A07"/>
    <w:rsid w:val="122E46A4"/>
    <w:rsid w:val="12382167"/>
    <w:rsid w:val="1240097B"/>
    <w:rsid w:val="124A7AC8"/>
    <w:rsid w:val="124C6302"/>
    <w:rsid w:val="124D531E"/>
    <w:rsid w:val="12606768"/>
    <w:rsid w:val="12624A95"/>
    <w:rsid w:val="126B13C7"/>
    <w:rsid w:val="12714363"/>
    <w:rsid w:val="12717A64"/>
    <w:rsid w:val="12725796"/>
    <w:rsid w:val="12785D36"/>
    <w:rsid w:val="127974C9"/>
    <w:rsid w:val="127E23EF"/>
    <w:rsid w:val="12A753BA"/>
    <w:rsid w:val="12A76F1E"/>
    <w:rsid w:val="12B3775C"/>
    <w:rsid w:val="12B406F1"/>
    <w:rsid w:val="12B65E85"/>
    <w:rsid w:val="12B8590F"/>
    <w:rsid w:val="12C55D4F"/>
    <w:rsid w:val="12C57B41"/>
    <w:rsid w:val="12C9014D"/>
    <w:rsid w:val="12CD705E"/>
    <w:rsid w:val="12DE3A55"/>
    <w:rsid w:val="12E50DFA"/>
    <w:rsid w:val="12EF05A8"/>
    <w:rsid w:val="12FF4F47"/>
    <w:rsid w:val="13013944"/>
    <w:rsid w:val="1304495D"/>
    <w:rsid w:val="13057DAF"/>
    <w:rsid w:val="13094A4F"/>
    <w:rsid w:val="130E27D5"/>
    <w:rsid w:val="131941FF"/>
    <w:rsid w:val="131A609F"/>
    <w:rsid w:val="13294CAD"/>
    <w:rsid w:val="133A0628"/>
    <w:rsid w:val="1348230E"/>
    <w:rsid w:val="1349715D"/>
    <w:rsid w:val="13526217"/>
    <w:rsid w:val="13621162"/>
    <w:rsid w:val="136732AF"/>
    <w:rsid w:val="136D5329"/>
    <w:rsid w:val="137B4A3F"/>
    <w:rsid w:val="138A0395"/>
    <w:rsid w:val="138C6BF0"/>
    <w:rsid w:val="13906103"/>
    <w:rsid w:val="139D08AD"/>
    <w:rsid w:val="13A20F21"/>
    <w:rsid w:val="13A97E7F"/>
    <w:rsid w:val="13AC5383"/>
    <w:rsid w:val="13B323FC"/>
    <w:rsid w:val="13B52CAB"/>
    <w:rsid w:val="13BD1B24"/>
    <w:rsid w:val="13C40D9D"/>
    <w:rsid w:val="13C453B0"/>
    <w:rsid w:val="13D41CF7"/>
    <w:rsid w:val="13D54E23"/>
    <w:rsid w:val="13EE52E6"/>
    <w:rsid w:val="13F15A54"/>
    <w:rsid w:val="13F851F8"/>
    <w:rsid w:val="13FD5C8B"/>
    <w:rsid w:val="140429A9"/>
    <w:rsid w:val="14050187"/>
    <w:rsid w:val="140633EA"/>
    <w:rsid w:val="14080B75"/>
    <w:rsid w:val="140C033D"/>
    <w:rsid w:val="140D2A6D"/>
    <w:rsid w:val="14126B5B"/>
    <w:rsid w:val="141A2765"/>
    <w:rsid w:val="142B7F16"/>
    <w:rsid w:val="143275F7"/>
    <w:rsid w:val="1440139F"/>
    <w:rsid w:val="14491980"/>
    <w:rsid w:val="144F1FBD"/>
    <w:rsid w:val="145D583A"/>
    <w:rsid w:val="145E6FE8"/>
    <w:rsid w:val="14637AB5"/>
    <w:rsid w:val="14685BFD"/>
    <w:rsid w:val="147D5ADA"/>
    <w:rsid w:val="14816866"/>
    <w:rsid w:val="148B7313"/>
    <w:rsid w:val="148C25FE"/>
    <w:rsid w:val="148E4CAC"/>
    <w:rsid w:val="14914A5B"/>
    <w:rsid w:val="14992BAF"/>
    <w:rsid w:val="1499714E"/>
    <w:rsid w:val="149A3E0B"/>
    <w:rsid w:val="14A40973"/>
    <w:rsid w:val="14C240B5"/>
    <w:rsid w:val="14C2693B"/>
    <w:rsid w:val="14C37EC8"/>
    <w:rsid w:val="14CE03FD"/>
    <w:rsid w:val="14D64D74"/>
    <w:rsid w:val="14D66EA6"/>
    <w:rsid w:val="14D73069"/>
    <w:rsid w:val="14E05C6E"/>
    <w:rsid w:val="14E16FF2"/>
    <w:rsid w:val="14E54C4A"/>
    <w:rsid w:val="14E75DF1"/>
    <w:rsid w:val="14E92F22"/>
    <w:rsid w:val="14E938EA"/>
    <w:rsid w:val="14EA068B"/>
    <w:rsid w:val="14F14335"/>
    <w:rsid w:val="15041D37"/>
    <w:rsid w:val="150A0CCA"/>
    <w:rsid w:val="15121CE7"/>
    <w:rsid w:val="15183F71"/>
    <w:rsid w:val="151C25FD"/>
    <w:rsid w:val="151C66B7"/>
    <w:rsid w:val="15213293"/>
    <w:rsid w:val="15282FE7"/>
    <w:rsid w:val="152C628F"/>
    <w:rsid w:val="1532059F"/>
    <w:rsid w:val="1539338D"/>
    <w:rsid w:val="153949A6"/>
    <w:rsid w:val="153C3427"/>
    <w:rsid w:val="153E5C2E"/>
    <w:rsid w:val="15432589"/>
    <w:rsid w:val="155203AB"/>
    <w:rsid w:val="15570AEE"/>
    <w:rsid w:val="15757C7F"/>
    <w:rsid w:val="1577642C"/>
    <w:rsid w:val="15786158"/>
    <w:rsid w:val="157D6C4E"/>
    <w:rsid w:val="158E5AEA"/>
    <w:rsid w:val="1595451C"/>
    <w:rsid w:val="159761FE"/>
    <w:rsid w:val="15985713"/>
    <w:rsid w:val="15A71257"/>
    <w:rsid w:val="15AB4DCA"/>
    <w:rsid w:val="15AC2E4A"/>
    <w:rsid w:val="15B03D1F"/>
    <w:rsid w:val="15BD3602"/>
    <w:rsid w:val="15D35913"/>
    <w:rsid w:val="15D714B4"/>
    <w:rsid w:val="15D95C76"/>
    <w:rsid w:val="15E07012"/>
    <w:rsid w:val="15F14DEF"/>
    <w:rsid w:val="160616A5"/>
    <w:rsid w:val="16083949"/>
    <w:rsid w:val="160B39DC"/>
    <w:rsid w:val="160C22E0"/>
    <w:rsid w:val="160D7F73"/>
    <w:rsid w:val="160F1A33"/>
    <w:rsid w:val="1619355A"/>
    <w:rsid w:val="161D0E3F"/>
    <w:rsid w:val="16264105"/>
    <w:rsid w:val="16294141"/>
    <w:rsid w:val="162B23EA"/>
    <w:rsid w:val="16311F49"/>
    <w:rsid w:val="16336BFB"/>
    <w:rsid w:val="163A20D3"/>
    <w:rsid w:val="163C5D48"/>
    <w:rsid w:val="163F34A8"/>
    <w:rsid w:val="164316B2"/>
    <w:rsid w:val="16442A8F"/>
    <w:rsid w:val="164E163A"/>
    <w:rsid w:val="164E62A2"/>
    <w:rsid w:val="165322A4"/>
    <w:rsid w:val="16590D1D"/>
    <w:rsid w:val="165E61EB"/>
    <w:rsid w:val="16680D09"/>
    <w:rsid w:val="16716037"/>
    <w:rsid w:val="16727717"/>
    <w:rsid w:val="1679074D"/>
    <w:rsid w:val="167A19DE"/>
    <w:rsid w:val="167D5232"/>
    <w:rsid w:val="16804397"/>
    <w:rsid w:val="16855594"/>
    <w:rsid w:val="168C00F5"/>
    <w:rsid w:val="168C39C1"/>
    <w:rsid w:val="168E7022"/>
    <w:rsid w:val="16A860B3"/>
    <w:rsid w:val="16AC193B"/>
    <w:rsid w:val="16B310D0"/>
    <w:rsid w:val="16C40297"/>
    <w:rsid w:val="16C554F1"/>
    <w:rsid w:val="16C9047A"/>
    <w:rsid w:val="16D37F13"/>
    <w:rsid w:val="16D411CC"/>
    <w:rsid w:val="16D42B7A"/>
    <w:rsid w:val="17036CE0"/>
    <w:rsid w:val="17063096"/>
    <w:rsid w:val="171712F1"/>
    <w:rsid w:val="17187007"/>
    <w:rsid w:val="172569B1"/>
    <w:rsid w:val="17351D16"/>
    <w:rsid w:val="1735452E"/>
    <w:rsid w:val="17430DA8"/>
    <w:rsid w:val="175030CF"/>
    <w:rsid w:val="175C64EA"/>
    <w:rsid w:val="17651535"/>
    <w:rsid w:val="176E77A5"/>
    <w:rsid w:val="17743F61"/>
    <w:rsid w:val="17821F97"/>
    <w:rsid w:val="17985DF3"/>
    <w:rsid w:val="17991010"/>
    <w:rsid w:val="17995590"/>
    <w:rsid w:val="17AE5B77"/>
    <w:rsid w:val="17B40CB3"/>
    <w:rsid w:val="17B510F0"/>
    <w:rsid w:val="17BB327E"/>
    <w:rsid w:val="17BB63C6"/>
    <w:rsid w:val="17BF5676"/>
    <w:rsid w:val="17C24A0C"/>
    <w:rsid w:val="17C560B9"/>
    <w:rsid w:val="17C84709"/>
    <w:rsid w:val="17C948C0"/>
    <w:rsid w:val="17D41346"/>
    <w:rsid w:val="17D947ED"/>
    <w:rsid w:val="17E104D5"/>
    <w:rsid w:val="17E356DA"/>
    <w:rsid w:val="17E42332"/>
    <w:rsid w:val="17E619BA"/>
    <w:rsid w:val="17EF3BE0"/>
    <w:rsid w:val="17F7533B"/>
    <w:rsid w:val="17F75390"/>
    <w:rsid w:val="17FB73DA"/>
    <w:rsid w:val="18143E48"/>
    <w:rsid w:val="182378A1"/>
    <w:rsid w:val="18300A1E"/>
    <w:rsid w:val="183160A6"/>
    <w:rsid w:val="18320839"/>
    <w:rsid w:val="183B6963"/>
    <w:rsid w:val="18466AB8"/>
    <w:rsid w:val="18470890"/>
    <w:rsid w:val="184B6B17"/>
    <w:rsid w:val="184F02F0"/>
    <w:rsid w:val="18522A50"/>
    <w:rsid w:val="185A4E0B"/>
    <w:rsid w:val="187D4776"/>
    <w:rsid w:val="18800AAA"/>
    <w:rsid w:val="188469CF"/>
    <w:rsid w:val="188941B9"/>
    <w:rsid w:val="18912CA9"/>
    <w:rsid w:val="18AA5501"/>
    <w:rsid w:val="18AB5F2B"/>
    <w:rsid w:val="18B00B75"/>
    <w:rsid w:val="18B34B1D"/>
    <w:rsid w:val="18BB4D51"/>
    <w:rsid w:val="18E67E16"/>
    <w:rsid w:val="18F4078B"/>
    <w:rsid w:val="18FD1800"/>
    <w:rsid w:val="190252B8"/>
    <w:rsid w:val="1907709C"/>
    <w:rsid w:val="1909147A"/>
    <w:rsid w:val="19103D19"/>
    <w:rsid w:val="19161F0A"/>
    <w:rsid w:val="191724BD"/>
    <w:rsid w:val="191C4933"/>
    <w:rsid w:val="19222E41"/>
    <w:rsid w:val="192B5D53"/>
    <w:rsid w:val="1930613B"/>
    <w:rsid w:val="19322D84"/>
    <w:rsid w:val="193C774B"/>
    <w:rsid w:val="194D319A"/>
    <w:rsid w:val="194D33E6"/>
    <w:rsid w:val="19530326"/>
    <w:rsid w:val="19553344"/>
    <w:rsid w:val="19596284"/>
    <w:rsid w:val="195B1C68"/>
    <w:rsid w:val="196E215C"/>
    <w:rsid w:val="196F3480"/>
    <w:rsid w:val="19703CC8"/>
    <w:rsid w:val="19775FAF"/>
    <w:rsid w:val="197E7EC1"/>
    <w:rsid w:val="198468C9"/>
    <w:rsid w:val="198E50F2"/>
    <w:rsid w:val="199A798E"/>
    <w:rsid w:val="199F6AEE"/>
    <w:rsid w:val="19A044BC"/>
    <w:rsid w:val="19A82739"/>
    <w:rsid w:val="19AC4BAF"/>
    <w:rsid w:val="19AE36B1"/>
    <w:rsid w:val="19B23D6D"/>
    <w:rsid w:val="19B91B04"/>
    <w:rsid w:val="19BA1B8F"/>
    <w:rsid w:val="19BA4A2B"/>
    <w:rsid w:val="19C126B1"/>
    <w:rsid w:val="19C1622F"/>
    <w:rsid w:val="19C179E1"/>
    <w:rsid w:val="19CC70E9"/>
    <w:rsid w:val="19DA5077"/>
    <w:rsid w:val="19E10E90"/>
    <w:rsid w:val="19E30A82"/>
    <w:rsid w:val="19E51344"/>
    <w:rsid w:val="1A0C09AE"/>
    <w:rsid w:val="1A0C2310"/>
    <w:rsid w:val="1A0F0344"/>
    <w:rsid w:val="1A196F03"/>
    <w:rsid w:val="1A1E30D8"/>
    <w:rsid w:val="1A351871"/>
    <w:rsid w:val="1A3E66A1"/>
    <w:rsid w:val="1A4F0195"/>
    <w:rsid w:val="1A50145F"/>
    <w:rsid w:val="1A5813B2"/>
    <w:rsid w:val="1A643357"/>
    <w:rsid w:val="1A690678"/>
    <w:rsid w:val="1A692C27"/>
    <w:rsid w:val="1A6F3A1A"/>
    <w:rsid w:val="1A750FC8"/>
    <w:rsid w:val="1A824D41"/>
    <w:rsid w:val="1A87085B"/>
    <w:rsid w:val="1A8C393D"/>
    <w:rsid w:val="1A8E5DD9"/>
    <w:rsid w:val="1A9D2CA2"/>
    <w:rsid w:val="1AAD6B87"/>
    <w:rsid w:val="1AB057E6"/>
    <w:rsid w:val="1AB6395C"/>
    <w:rsid w:val="1AB71181"/>
    <w:rsid w:val="1AC42B19"/>
    <w:rsid w:val="1AC77744"/>
    <w:rsid w:val="1ACE3842"/>
    <w:rsid w:val="1AD03F5C"/>
    <w:rsid w:val="1AD97F79"/>
    <w:rsid w:val="1ADE782E"/>
    <w:rsid w:val="1AE21FC3"/>
    <w:rsid w:val="1AE419DF"/>
    <w:rsid w:val="1AE66911"/>
    <w:rsid w:val="1AEC2E03"/>
    <w:rsid w:val="1AEF0251"/>
    <w:rsid w:val="1AF7EC7D"/>
    <w:rsid w:val="1AFD25D0"/>
    <w:rsid w:val="1B010F18"/>
    <w:rsid w:val="1B0F4977"/>
    <w:rsid w:val="1B133656"/>
    <w:rsid w:val="1B135EA1"/>
    <w:rsid w:val="1B14282F"/>
    <w:rsid w:val="1B15060C"/>
    <w:rsid w:val="1B1D1305"/>
    <w:rsid w:val="1B3F747E"/>
    <w:rsid w:val="1B417CF1"/>
    <w:rsid w:val="1B462550"/>
    <w:rsid w:val="1B4C6BD3"/>
    <w:rsid w:val="1B5101BF"/>
    <w:rsid w:val="1B5314F8"/>
    <w:rsid w:val="1B575D4C"/>
    <w:rsid w:val="1B655004"/>
    <w:rsid w:val="1B657EC3"/>
    <w:rsid w:val="1B6F118C"/>
    <w:rsid w:val="1B776BE1"/>
    <w:rsid w:val="1B79317C"/>
    <w:rsid w:val="1B7F1768"/>
    <w:rsid w:val="1B850160"/>
    <w:rsid w:val="1B855A77"/>
    <w:rsid w:val="1B8B10AC"/>
    <w:rsid w:val="1BAC2DFA"/>
    <w:rsid w:val="1BAD1BA9"/>
    <w:rsid w:val="1BB075AE"/>
    <w:rsid w:val="1BB10976"/>
    <w:rsid w:val="1BBB0BC8"/>
    <w:rsid w:val="1BBD0C1E"/>
    <w:rsid w:val="1BC45BEE"/>
    <w:rsid w:val="1BC85C11"/>
    <w:rsid w:val="1BCF433C"/>
    <w:rsid w:val="1BD86593"/>
    <w:rsid w:val="1BEB4B53"/>
    <w:rsid w:val="1BF065A8"/>
    <w:rsid w:val="1BF07ABE"/>
    <w:rsid w:val="1BF27673"/>
    <w:rsid w:val="1C085691"/>
    <w:rsid w:val="1C1251B9"/>
    <w:rsid w:val="1C1E56D0"/>
    <w:rsid w:val="1C214EC8"/>
    <w:rsid w:val="1C223D0C"/>
    <w:rsid w:val="1C316406"/>
    <w:rsid w:val="1C32098F"/>
    <w:rsid w:val="1C3215DD"/>
    <w:rsid w:val="1C352F88"/>
    <w:rsid w:val="1C394A3C"/>
    <w:rsid w:val="1C395A0F"/>
    <w:rsid w:val="1C4147AB"/>
    <w:rsid w:val="1C41556D"/>
    <w:rsid w:val="1C4C3E04"/>
    <w:rsid w:val="1C595287"/>
    <w:rsid w:val="1C676569"/>
    <w:rsid w:val="1C855368"/>
    <w:rsid w:val="1C9B2170"/>
    <w:rsid w:val="1C9C28E0"/>
    <w:rsid w:val="1C9E356C"/>
    <w:rsid w:val="1CA17973"/>
    <w:rsid w:val="1CA513CD"/>
    <w:rsid w:val="1CAE6C4C"/>
    <w:rsid w:val="1CAF1F97"/>
    <w:rsid w:val="1CB30342"/>
    <w:rsid w:val="1CB42C0B"/>
    <w:rsid w:val="1CB43DD3"/>
    <w:rsid w:val="1CC05A03"/>
    <w:rsid w:val="1CC42ADD"/>
    <w:rsid w:val="1CC43B45"/>
    <w:rsid w:val="1CC7284E"/>
    <w:rsid w:val="1CC750B2"/>
    <w:rsid w:val="1CCB6270"/>
    <w:rsid w:val="1CD6543B"/>
    <w:rsid w:val="1CDA586D"/>
    <w:rsid w:val="1CE2303A"/>
    <w:rsid w:val="1CE81037"/>
    <w:rsid w:val="1CE85CD7"/>
    <w:rsid w:val="1CEA0B9B"/>
    <w:rsid w:val="1CF75682"/>
    <w:rsid w:val="1D132C89"/>
    <w:rsid w:val="1D1C0007"/>
    <w:rsid w:val="1D240628"/>
    <w:rsid w:val="1D38238F"/>
    <w:rsid w:val="1D3A08A9"/>
    <w:rsid w:val="1D3F5138"/>
    <w:rsid w:val="1D43286A"/>
    <w:rsid w:val="1D543402"/>
    <w:rsid w:val="1D5B6A1C"/>
    <w:rsid w:val="1D616D70"/>
    <w:rsid w:val="1D684D5A"/>
    <w:rsid w:val="1D6F4541"/>
    <w:rsid w:val="1D7F7380"/>
    <w:rsid w:val="1D837934"/>
    <w:rsid w:val="1D876168"/>
    <w:rsid w:val="1D8B1988"/>
    <w:rsid w:val="1D90042B"/>
    <w:rsid w:val="1D9E6E40"/>
    <w:rsid w:val="1DA1671D"/>
    <w:rsid w:val="1DAE2385"/>
    <w:rsid w:val="1DC735BA"/>
    <w:rsid w:val="1DCF713F"/>
    <w:rsid w:val="1DD424E3"/>
    <w:rsid w:val="1DD5485E"/>
    <w:rsid w:val="1DD64509"/>
    <w:rsid w:val="1DE05EB7"/>
    <w:rsid w:val="1DE5578F"/>
    <w:rsid w:val="1DE7226A"/>
    <w:rsid w:val="1DF278C9"/>
    <w:rsid w:val="1DFE5485"/>
    <w:rsid w:val="1E045AF5"/>
    <w:rsid w:val="1E0550BD"/>
    <w:rsid w:val="1E084405"/>
    <w:rsid w:val="1E0A5830"/>
    <w:rsid w:val="1E0F008B"/>
    <w:rsid w:val="1E1C551A"/>
    <w:rsid w:val="1E1FAE54"/>
    <w:rsid w:val="1E2D0F8F"/>
    <w:rsid w:val="1E2E0E20"/>
    <w:rsid w:val="1E305374"/>
    <w:rsid w:val="1E3304FD"/>
    <w:rsid w:val="1E3456A0"/>
    <w:rsid w:val="1E384F8E"/>
    <w:rsid w:val="1E3E6D55"/>
    <w:rsid w:val="1E416D39"/>
    <w:rsid w:val="1E427F2D"/>
    <w:rsid w:val="1E4C7D30"/>
    <w:rsid w:val="1E5B2356"/>
    <w:rsid w:val="1E615EB9"/>
    <w:rsid w:val="1E70717F"/>
    <w:rsid w:val="1E7D38DE"/>
    <w:rsid w:val="1E852DBF"/>
    <w:rsid w:val="1E946DCB"/>
    <w:rsid w:val="1E9639DF"/>
    <w:rsid w:val="1EA7791D"/>
    <w:rsid w:val="1EAA108A"/>
    <w:rsid w:val="1EB41FAE"/>
    <w:rsid w:val="1EB70A9F"/>
    <w:rsid w:val="1EBF3882"/>
    <w:rsid w:val="1ECA5336"/>
    <w:rsid w:val="1ECB2732"/>
    <w:rsid w:val="1ED35C75"/>
    <w:rsid w:val="1ED960A1"/>
    <w:rsid w:val="1EE5718A"/>
    <w:rsid w:val="1EEC0A59"/>
    <w:rsid w:val="1EF87CFB"/>
    <w:rsid w:val="1EFE3CD0"/>
    <w:rsid w:val="1F1141DF"/>
    <w:rsid w:val="1F1507AF"/>
    <w:rsid w:val="1F161863"/>
    <w:rsid w:val="1F2C1B1A"/>
    <w:rsid w:val="1F3F7E23"/>
    <w:rsid w:val="1F457D10"/>
    <w:rsid w:val="1F4810E2"/>
    <w:rsid w:val="1F510D58"/>
    <w:rsid w:val="1F523FDB"/>
    <w:rsid w:val="1F5814EC"/>
    <w:rsid w:val="1F5A5F97"/>
    <w:rsid w:val="1F5F7CC1"/>
    <w:rsid w:val="1F611DE1"/>
    <w:rsid w:val="1F6272E1"/>
    <w:rsid w:val="1F6645CB"/>
    <w:rsid w:val="1F673EE3"/>
    <w:rsid w:val="1F755100"/>
    <w:rsid w:val="1F846FC2"/>
    <w:rsid w:val="1F853B76"/>
    <w:rsid w:val="1F8B5595"/>
    <w:rsid w:val="1F8F163F"/>
    <w:rsid w:val="1F936AFC"/>
    <w:rsid w:val="1F952F1F"/>
    <w:rsid w:val="1FA27936"/>
    <w:rsid w:val="1FB140CE"/>
    <w:rsid w:val="1FB407B1"/>
    <w:rsid w:val="1FB65C40"/>
    <w:rsid w:val="1FC021A3"/>
    <w:rsid w:val="1FC71E59"/>
    <w:rsid w:val="1FD37762"/>
    <w:rsid w:val="1FD52688"/>
    <w:rsid w:val="1FDC3DC6"/>
    <w:rsid w:val="1FE26ED4"/>
    <w:rsid w:val="1FEB7356"/>
    <w:rsid w:val="1FF062CE"/>
    <w:rsid w:val="1FFE2B67"/>
    <w:rsid w:val="20125E7A"/>
    <w:rsid w:val="201D5F97"/>
    <w:rsid w:val="20216F69"/>
    <w:rsid w:val="20240391"/>
    <w:rsid w:val="20277CE5"/>
    <w:rsid w:val="2035397F"/>
    <w:rsid w:val="20377336"/>
    <w:rsid w:val="2043534D"/>
    <w:rsid w:val="20491EBE"/>
    <w:rsid w:val="20540BA4"/>
    <w:rsid w:val="20572AFF"/>
    <w:rsid w:val="20595D0A"/>
    <w:rsid w:val="20655733"/>
    <w:rsid w:val="2083155B"/>
    <w:rsid w:val="209051F2"/>
    <w:rsid w:val="2093290B"/>
    <w:rsid w:val="209A1225"/>
    <w:rsid w:val="20A0523D"/>
    <w:rsid w:val="20A17229"/>
    <w:rsid w:val="20C74867"/>
    <w:rsid w:val="20CB12C1"/>
    <w:rsid w:val="20D5188B"/>
    <w:rsid w:val="20DC6D0F"/>
    <w:rsid w:val="20E21EEF"/>
    <w:rsid w:val="20E63D38"/>
    <w:rsid w:val="20F9436E"/>
    <w:rsid w:val="211D76F3"/>
    <w:rsid w:val="211E4E7D"/>
    <w:rsid w:val="211F09CB"/>
    <w:rsid w:val="21242CB9"/>
    <w:rsid w:val="21280F6B"/>
    <w:rsid w:val="21283DC1"/>
    <w:rsid w:val="212978B3"/>
    <w:rsid w:val="212A36C8"/>
    <w:rsid w:val="2130301A"/>
    <w:rsid w:val="21393A9A"/>
    <w:rsid w:val="21432A77"/>
    <w:rsid w:val="214847F9"/>
    <w:rsid w:val="21557A9D"/>
    <w:rsid w:val="21704DBB"/>
    <w:rsid w:val="2172371E"/>
    <w:rsid w:val="217A5ABE"/>
    <w:rsid w:val="217B3C70"/>
    <w:rsid w:val="21827B42"/>
    <w:rsid w:val="21973644"/>
    <w:rsid w:val="219F3F2C"/>
    <w:rsid w:val="21A9661A"/>
    <w:rsid w:val="21C011EA"/>
    <w:rsid w:val="21D56E04"/>
    <w:rsid w:val="21DE0377"/>
    <w:rsid w:val="21E005EE"/>
    <w:rsid w:val="21E27902"/>
    <w:rsid w:val="21EA0742"/>
    <w:rsid w:val="21EF5C11"/>
    <w:rsid w:val="220157DA"/>
    <w:rsid w:val="22030EAC"/>
    <w:rsid w:val="220D7E69"/>
    <w:rsid w:val="22174B18"/>
    <w:rsid w:val="222370B4"/>
    <w:rsid w:val="22264CCB"/>
    <w:rsid w:val="22301279"/>
    <w:rsid w:val="22517F0E"/>
    <w:rsid w:val="22590288"/>
    <w:rsid w:val="22596827"/>
    <w:rsid w:val="226402E8"/>
    <w:rsid w:val="22652B4A"/>
    <w:rsid w:val="226E7F94"/>
    <w:rsid w:val="227232AB"/>
    <w:rsid w:val="22776456"/>
    <w:rsid w:val="227821CE"/>
    <w:rsid w:val="227C04B6"/>
    <w:rsid w:val="22886DA9"/>
    <w:rsid w:val="2290203C"/>
    <w:rsid w:val="22937DF2"/>
    <w:rsid w:val="22B30063"/>
    <w:rsid w:val="22C72970"/>
    <w:rsid w:val="22DB3FFB"/>
    <w:rsid w:val="22E53CFD"/>
    <w:rsid w:val="22E7591F"/>
    <w:rsid w:val="22E97CB3"/>
    <w:rsid w:val="22EA3BD4"/>
    <w:rsid w:val="22EC7149"/>
    <w:rsid w:val="22ED7FD3"/>
    <w:rsid w:val="22F6166E"/>
    <w:rsid w:val="22F83315"/>
    <w:rsid w:val="22FD4A68"/>
    <w:rsid w:val="23007B34"/>
    <w:rsid w:val="230C273D"/>
    <w:rsid w:val="230E0454"/>
    <w:rsid w:val="230E7096"/>
    <w:rsid w:val="231B5E49"/>
    <w:rsid w:val="231D14E3"/>
    <w:rsid w:val="23251C20"/>
    <w:rsid w:val="23260E77"/>
    <w:rsid w:val="23276B54"/>
    <w:rsid w:val="23281F36"/>
    <w:rsid w:val="232A1921"/>
    <w:rsid w:val="23360BBC"/>
    <w:rsid w:val="233641A3"/>
    <w:rsid w:val="233A70D8"/>
    <w:rsid w:val="233C4B1C"/>
    <w:rsid w:val="23401125"/>
    <w:rsid w:val="234450DF"/>
    <w:rsid w:val="235A6AAE"/>
    <w:rsid w:val="235B63E0"/>
    <w:rsid w:val="2362243E"/>
    <w:rsid w:val="236607E9"/>
    <w:rsid w:val="2370287E"/>
    <w:rsid w:val="23703973"/>
    <w:rsid w:val="23741634"/>
    <w:rsid w:val="23843E70"/>
    <w:rsid w:val="2387396B"/>
    <w:rsid w:val="239409CD"/>
    <w:rsid w:val="23991C0B"/>
    <w:rsid w:val="23A30346"/>
    <w:rsid w:val="23A54981"/>
    <w:rsid w:val="23AF01E8"/>
    <w:rsid w:val="23AF5D19"/>
    <w:rsid w:val="23B70711"/>
    <w:rsid w:val="23B726D0"/>
    <w:rsid w:val="23BA05F7"/>
    <w:rsid w:val="23BA34CA"/>
    <w:rsid w:val="23BC4F39"/>
    <w:rsid w:val="23BD0351"/>
    <w:rsid w:val="23C71611"/>
    <w:rsid w:val="23D0069E"/>
    <w:rsid w:val="23D81883"/>
    <w:rsid w:val="23D84A84"/>
    <w:rsid w:val="23DF13DF"/>
    <w:rsid w:val="23E46869"/>
    <w:rsid w:val="23E500F3"/>
    <w:rsid w:val="23FC3ECA"/>
    <w:rsid w:val="24025F41"/>
    <w:rsid w:val="240D7639"/>
    <w:rsid w:val="240D7A61"/>
    <w:rsid w:val="240E560E"/>
    <w:rsid w:val="240F60DE"/>
    <w:rsid w:val="241067B1"/>
    <w:rsid w:val="24165A65"/>
    <w:rsid w:val="24174A02"/>
    <w:rsid w:val="241F61C2"/>
    <w:rsid w:val="243B46E9"/>
    <w:rsid w:val="244348F0"/>
    <w:rsid w:val="24445E0D"/>
    <w:rsid w:val="246452B0"/>
    <w:rsid w:val="24651302"/>
    <w:rsid w:val="246764B6"/>
    <w:rsid w:val="246E4791"/>
    <w:rsid w:val="246F5710"/>
    <w:rsid w:val="247300E2"/>
    <w:rsid w:val="24931657"/>
    <w:rsid w:val="24AE207B"/>
    <w:rsid w:val="24B505FC"/>
    <w:rsid w:val="24BB4F69"/>
    <w:rsid w:val="24CE74C8"/>
    <w:rsid w:val="24DA4B7A"/>
    <w:rsid w:val="24E2736D"/>
    <w:rsid w:val="24F139F0"/>
    <w:rsid w:val="24F21341"/>
    <w:rsid w:val="250C0B45"/>
    <w:rsid w:val="25150808"/>
    <w:rsid w:val="252156ED"/>
    <w:rsid w:val="25227435"/>
    <w:rsid w:val="252F6651"/>
    <w:rsid w:val="25310035"/>
    <w:rsid w:val="25385D54"/>
    <w:rsid w:val="253B3588"/>
    <w:rsid w:val="25495267"/>
    <w:rsid w:val="25541FF0"/>
    <w:rsid w:val="25613F4E"/>
    <w:rsid w:val="256849EF"/>
    <w:rsid w:val="2570020F"/>
    <w:rsid w:val="25722A7C"/>
    <w:rsid w:val="2577637B"/>
    <w:rsid w:val="25797DBA"/>
    <w:rsid w:val="257D0AB2"/>
    <w:rsid w:val="25805509"/>
    <w:rsid w:val="258F12C0"/>
    <w:rsid w:val="25952841"/>
    <w:rsid w:val="259E552F"/>
    <w:rsid w:val="25A05E89"/>
    <w:rsid w:val="25A401C9"/>
    <w:rsid w:val="25BE710A"/>
    <w:rsid w:val="25C524BB"/>
    <w:rsid w:val="25D216E5"/>
    <w:rsid w:val="25E2017B"/>
    <w:rsid w:val="25E80927"/>
    <w:rsid w:val="25E82752"/>
    <w:rsid w:val="25F255EE"/>
    <w:rsid w:val="26126107"/>
    <w:rsid w:val="261B7430"/>
    <w:rsid w:val="2624798C"/>
    <w:rsid w:val="26282A63"/>
    <w:rsid w:val="2628559C"/>
    <w:rsid w:val="263A5013"/>
    <w:rsid w:val="263B066E"/>
    <w:rsid w:val="263D3F60"/>
    <w:rsid w:val="2640565C"/>
    <w:rsid w:val="26421856"/>
    <w:rsid w:val="264F6681"/>
    <w:rsid w:val="26570FB2"/>
    <w:rsid w:val="265B640A"/>
    <w:rsid w:val="265B78B8"/>
    <w:rsid w:val="266034FD"/>
    <w:rsid w:val="2660406C"/>
    <w:rsid w:val="26677914"/>
    <w:rsid w:val="26686626"/>
    <w:rsid w:val="26705CAA"/>
    <w:rsid w:val="2679122C"/>
    <w:rsid w:val="267E3E85"/>
    <w:rsid w:val="268255B5"/>
    <w:rsid w:val="268801C1"/>
    <w:rsid w:val="268A5CB5"/>
    <w:rsid w:val="26940813"/>
    <w:rsid w:val="2696203B"/>
    <w:rsid w:val="26997A18"/>
    <w:rsid w:val="26A7407F"/>
    <w:rsid w:val="26A8187E"/>
    <w:rsid w:val="26AA0A4C"/>
    <w:rsid w:val="26AC2579"/>
    <w:rsid w:val="26AC64C2"/>
    <w:rsid w:val="26AF43AE"/>
    <w:rsid w:val="26B92C3F"/>
    <w:rsid w:val="26C44CE7"/>
    <w:rsid w:val="26D217E0"/>
    <w:rsid w:val="26D92D8E"/>
    <w:rsid w:val="26E756B5"/>
    <w:rsid w:val="26F26520"/>
    <w:rsid w:val="26F31712"/>
    <w:rsid w:val="26F43986"/>
    <w:rsid w:val="26F6579A"/>
    <w:rsid w:val="26FA4CD1"/>
    <w:rsid w:val="26FC669F"/>
    <w:rsid w:val="27027C2D"/>
    <w:rsid w:val="27081B1C"/>
    <w:rsid w:val="270D129F"/>
    <w:rsid w:val="270E14E3"/>
    <w:rsid w:val="27106BB1"/>
    <w:rsid w:val="271B60D2"/>
    <w:rsid w:val="271C0A64"/>
    <w:rsid w:val="272A06F4"/>
    <w:rsid w:val="27313F48"/>
    <w:rsid w:val="273406F8"/>
    <w:rsid w:val="27365397"/>
    <w:rsid w:val="2738087E"/>
    <w:rsid w:val="27384934"/>
    <w:rsid w:val="27472992"/>
    <w:rsid w:val="274C67BF"/>
    <w:rsid w:val="274C6D5B"/>
    <w:rsid w:val="274E7E60"/>
    <w:rsid w:val="275609F2"/>
    <w:rsid w:val="276224B4"/>
    <w:rsid w:val="27632C1E"/>
    <w:rsid w:val="276369EE"/>
    <w:rsid w:val="276E7795"/>
    <w:rsid w:val="27701A83"/>
    <w:rsid w:val="27843570"/>
    <w:rsid w:val="2789646D"/>
    <w:rsid w:val="278B302A"/>
    <w:rsid w:val="278D3D9A"/>
    <w:rsid w:val="278E11AF"/>
    <w:rsid w:val="279948D8"/>
    <w:rsid w:val="279B10D3"/>
    <w:rsid w:val="279E5C87"/>
    <w:rsid w:val="27B21C24"/>
    <w:rsid w:val="27B37802"/>
    <w:rsid w:val="27C94471"/>
    <w:rsid w:val="27DB60E9"/>
    <w:rsid w:val="27E41D8E"/>
    <w:rsid w:val="27E54321"/>
    <w:rsid w:val="27E85A9A"/>
    <w:rsid w:val="27EE4106"/>
    <w:rsid w:val="28096E54"/>
    <w:rsid w:val="28123774"/>
    <w:rsid w:val="28186567"/>
    <w:rsid w:val="28200235"/>
    <w:rsid w:val="28212D62"/>
    <w:rsid w:val="282C6EF7"/>
    <w:rsid w:val="282D2057"/>
    <w:rsid w:val="2830041B"/>
    <w:rsid w:val="28476ABB"/>
    <w:rsid w:val="284F66AA"/>
    <w:rsid w:val="28514A76"/>
    <w:rsid w:val="28514C8E"/>
    <w:rsid w:val="285B313F"/>
    <w:rsid w:val="285B6C9C"/>
    <w:rsid w:val="285F2C4D"/>
    <w:rsid w:val="28675CFF"/>
    <w:rsid w:val="286E5C29"/>
    <w:rsid w:val="28875BE0"/>
    <w:rsid w:val="28876A0B"/>
    <w:rsid w:val="288B0172"/>
    <w:rsid w:val="288B6CF1"/>
    <w:rsid w:val="289949FD"/>
    <w:rsid w:val="28A05C93"/>
    <w:rsid w:val="28AD4627"/>
    <w:rsid w:val="28B06C28"/>
    <w:rsid w:val="28B10906"/>
    <w:rsid w:val="28B55114"/>
    <w:rsid w:val="28C030A8"/>
    <w:rsid w:val="28C512D7"/>
    <w:rsid w:val="28C9127C"/>
    <w:rsid w:val="28D670FB"/>
    <w:rsid w:val="28D95D8B"/>
    <w:rsid w:val="28E61190"/>
    <w:rsid w:val="28E752D5"/>
    <w:rsid w:val="28E9382A"/>
    <w:rsid w:val="28F6119D"/>
    <w:rsid w:val="28F84057"/>
    <w:rsid w:val="28FB51D5"/>
    <w:rsid w:val="29056B61"/>
    <w:rsid w:val="29140FB0"/>
    <w:rsid w:val="29156420"/>
    <w:rsid w:val="292C4BAB"/>
    <w:rsid w:val="293311EF"/>
    <w:rsid w:val="29352D99"/>
    <w:rsid w:val="293636BA"/>
    <w:rsid w:val="29516F3F"/>
    <w:rsid w:val="29564897"/>
    <w:rsid w:val="29654520"/>
    <w:rsid w:val="29667BC0"/>
    <w:rsid w:val="296F4930"/>
    <w:rsid w:val="29726463"/>
    <w:rsid w:val="297A7632"/>
    <w:rsid w:val="29803BE7"/>
    <w:rsid w:val="2994369B"/>
    <w:rsid w:val="2996198C"/>
    <w:rsid w:val="29966A96"/>
    <w:rsid w:val="29B85C4A"/>
    <w:rsid w:val="29BB3F57"/>
    <w:rsid w:val="29C47EB0"/>
    <w:rsid w:val="29CF648D"/>
    <w:rsid w:val="29D0680A"/>
    <w:rsid w:val="29D26A74"/>
    <w:rsid w:val="29D96505"/>
    <w:rsid w:val="29DC1BDB"/>
    <w:rsid w:val="29F71E6E"/>
    <w:rsid w:val="29F95C39"/>
    <w:rsid w:val="2A011E15"/>
    <w:rsid w:val="2A092278"/>
    <w:rsid w:val="2A0961A2"/>
    <w:rsid w:val="2A11602C"/>
    <w:rsid w:val="2A1C47DF"/>
    <w:rsid w:val="2A1D3BC2"/>
    <w:rsid w:val="2A212850"/>
    <w:rsid w:val="2A2A0D2C"/>
    <w:rsid w:val="2A2F7068"/>
    <w:rsid w:val="2A311ED8"/>
    <w:rsid w:val="2A37668E"/>
    <w:rsid w:val="2A3865D6"/>
    <w:rsid w:val="2A405FA8"/>
    <w:rsid w:val="2A5F0B13"/>
    <w:rsid w:val="2A5F7448"/>
    <w:rsid w:val="2A603EFB"/>
    <w:rsid w:val="2A650986"/>
    <w:rsid w:val="2A6D00D3"/>
    <w:rsid w:val="2A7C1EB9"/>
    <w:rsid w:val="2A7C43B4"/>
    <w:rsid w:val="2A83168E"/>
    <w:rsid w:val="2A8E1E4D"/>
    <w:rsid w:val="2A992C51"/>
    <w:rsid w:val="2AB66B90"/>
    <w:rsid w:val="2AB76103"/>
    <w:rsid w:val="2ABC778F"/>
    <w:rsid w:val="2AC432A5"/>
    <w:rsid w:val="2AC65B9C"/>
    <w:rsid w:val="2AC83817"/>
    <w:rsid w:val="2ACA284F"/>
    <w:rsid w:val="2ACA3407"/>
    <w:rsid w:val="2AD22E2C"/>
    <w:rsid w:val="2ADD3F34"/>
    <w:rsid w:val="2AE508E8"/>
    <w:rsid w:val="2AE5279A"/>
    <w:rsid w:val="2AE66E76"/>
    <w:rsid w:val="2AF35E52"/>
    <w:rsid w:val="2B146351"/>
    <w:rsid w:val="2B2F7485"/>
    <w:rsid w:val="2B3544EF"/>
    <w:rsid w:val="2B384176"/>
    <w:rsid w:val="2B4464E3"/>
    <w:rsid w:val="2B5318C5"/>
    <w:rsid w:val="2B691D02"/>
    <w:rsid w:val="2B72718E"/>
    <w:rsid w:val="2B76083A"/>
    <w:rsid w:val="2B762F4B"/>
    <w:rsid w:val="2B796DAB"/>
    <w:rsid w:val="2B7A16F9"/>
    <w:rsid w:val="2B7D489D"/>
    <w:rsid w:val="2B80231C"/>
    <w:rsid w:val="2B836B79"/>
    <w:rsid w:val="2B886BD8"/>
    <w:rsid w:val="2B8B787D"/>
    <w:rsid w:val="2B8D3F76"/>
    <w:rsid w:val="2B9D7E86"/>
    <w:rsid w:val="2BA42CDC"/>
    <w:rsid w:val="2BAB6119"/>
    <w:rsid w:val="2BAF17E5"/>
    <w:rsid w:val="2BBF4B0F"/>
    <w:rsid w:val="2BCE7B9E"/>
    <w:rsid w:val="2BD54B11"/>
    <w:rsid w:val="2BDE4D5B"/>
    <w:rsid w:val="2BEC36A5"/>
    <w:rsid w:val="2BF10A29"/>
    <w:rsid w:val="2C106FD0"/>
    <w:rsid w:val="2C166738"/>
    <w:rsid w:val="2C366FA7"/>
    <w:rsid w:val="2C375592"/>
    <w:rsid w:val="2C3A05CF"/>
    <w:rsid w:val="2C425D00"/>
    <w:rsid w:val="2C44296D"/>
    <w:rsid w:val="2C4D0258"/>
    <w:rsid w:val="2C575DC1"/>
    <w:rsid w:val="2C5E27F3"/>
    <w:rsid w:val="2C605D57"/>
    <w:rsid w:val="2C674032"/>
    <w:rsid w:val="2C732647"/>
    <w:rsid w:val="2C7B4651"/>
    <w:rsid w:val="2C7F49CE"/>
    <w:rsid w:val="2C8020DE"/>
    <w:rsid w:val="2C805741"/>
    <w:rsid w:val="2C863CAB"/>
    <w:rsid w:val="2C89295F"/>
    <w:rsid w:val="2C992409"/>
    <w:rsid w:val="2C9D6CE8"/>
    <w:rsid w:val="2CA91218"/>
    <w:rsid w:val="2CAA2F6C"/>
    <w:rsid w:val="2CAB1132"/>
    <w:rsid w:val="2CAB44BF"/>
    <w:rsid w:val="2CAE0F8F"/>
    <w:rsid w:val="2CAF2725"/>
    <w:rsid w:val="2CB3748F"/>
    <w:rsid w:val="2CB41CD9"/>
    <w:rsid w:val="2CC00534"/>
    <w:rsid w:val="2CC90231"/>
    <w:rsid w:val="2CDB636D"/>
    <w:rsid w:val="2CF26F28"/>
    <w:rsid w:val="2CF62C08"/>
    <w:rsid w:val="2CFF0334"/>
    <w:rsid w:val="2D0C0340"/>
    <w:rsid w:val="2D134014"/>
    <w:rsid w:val="2D1C41A2"/>
    <w:rsid w:val="2D1E43FD"/>
    <w:rsid w:val="2D256B4E"/>
    <w:rsid w:val="2D261309"/>
    <w:rsid w:val="2D2802E8"/>
    <w:rsid w:val="2D292F9E"/>
    <w:rsid w:val="2D294CE4"/>
    <w:rsid w:val="2D2B1431"/>
    <w:rsid w:val="2D3A5FA1"/>
    <w:rsid w:val="2D3C73A5"/>
    <w:rsid w:val="2D46797B"/>
    <w:rsid w:val="2D4D24CE"/>
    <w:rsid w:val="2D5F7B29"/>
    <w:rsid w:val="2D735881"/>
    <w:rsid w:val="2D746F99"/>
    <w:rsid w:val="2D7A712B"/>
    <w:rsid w:val="2D7E6987"/>
    <w:rsid w:val="2D7F4E33"/>
    <w:rsid w:val="2D7F6F21"/>
    <w:rsid w:val="2D86070D"/>
    <w:rsid w:val="2D881029"/>
    <w:rsid w:val="2D8B22EE"/>
    <w:rsid w:val="2D8F2155"/>
    <w:rsid w:val="2D8F5892"/>
    <w:rsid w:val="2DB006BF"/>
    <w:rsid w:val="2DBA406C"/>
    <w:rsid w:val="2DC45FD4"/>
    <w:rsid w:val="2DC621A7"/>
    <w:rsid w:val="2DC80216"/>
    <w:rsid w:val="2DCC240B"/>
    <w:rsid w:val="2DD059B7"/>
    <w:rsid w:val="2DD14E37"/>
    <w:rsid w:val="2DD16D59"/>
    <w:rsid w:val="2DDF67EA"/>
    <w:rsid w:val="2DEF3E00"/>
    <w:rsid w:val="2E08688E"/>
    <w:rsid w:val="2E0A2685"/>
    <w:rsid w:val="2E157475"/>
    <w:rsid w:val="2E192FCC"/>
    <w:rsid w:val="2E1C3B55"/>
    <w:rsid w:val="2E244B92"/>
    <w:rsid w:val="2E301A69"/>
    <w:rsid w:val="2E3110B1"/>
    <w:rsid w:val="2E441EA7"/>
    <w:rsid w:val="2E4F0764"/>
    <w:rsid w:val="2E517C79"/>
    <w:rsid w:val="2E5D254B"/>
    <w:rsid w:val="2E643DF7"/>
    <w:rsid w:val="2E647745"/>
    <w:rsid w:val="2E8050B8"/>
    <w:rsid w:val="2E82629A"/>
    <w:rsid w:val="2E924A35"/>
    <w:rsid w:val="2E966216"/>
    <w:rsid w:val="2E993CE6"/>
    <w:rsid w:val="2EAC7118"/>
    <w:rsid w:val="2EB6442B"/>
    <w:rsid w:val="2EBA14BD"/>
    <w:rsid w:val="2EC36FC1"/>
    <w:rsid w:val="2EC84F94"/>
    <w:rsid w:val="2ECB010F"/>
    <w:rsid w:val="2ED11E06"/>
    <w:rsid w:val="2ED13AE9"/>
    <w:rsid w:val="2ED44C66"/>
    <w:rsid w:val="2ED57DC7"/>
    <w:rsid w:val="2EDC1585"/>
    <w:rsid w:val="2EDF365D"/>
    <w:rsid w:val="2EED54EB"/>
    <w:rsid w:val="2EF40F7D"/>
    <w:rsid w:val="2EFF48DB"/>
    <w:rsid w:val="2F0169B6"/>
    <w:rsid w:val="2F126BEA"/>
    <w:rsid w:val="2F162980"/>
    <w:rsid w:val="2F1F1B33"/>
    <w:rsid w:val="2F29088D"/>
    <w:rsid w:val="2F2C726E"/>
    <w:rsid w:val="2F332182"/>
    <w:rsid w:val="2F450F91"/>
    <w:rsid w:val="2F4B30E7"/>
    <w:rsid w:val="2F536A09"/>
    <w:rsid w:val="2F5628D9"/>
    <w:rsid w:val="2F570C04"/>
    <w:rsid w:val="2F68454B"/>
    <w:rsid w:val="2F6E5178"/>
    <w:rsid w:val="2F6F5435"/>
    <w:rsid w:val="2F7B229D"/>
    <w:rsid w:val="2F7E6712"/>
    <w:rsid w:val="2F7F0CBF"/>
    <w:rsid w:val="2FA03052"/>
    <w:rsid w:val="2FA239CB"/>
    <w:rsid w:val="2FAB4398"/>
    <w:rsid w:val="2FB50AEE"/>
    <w:rsid w:val="2FBB63AA"/>
    <w:rsid w:val="2FCC1562"/>
    <w:rsid w:val="2FDE08C7"/>
    <w:rsid w:val="2FE06D13"/>
    <w:rsid w:val="2FEB469E"/>
    <w:rsid w:val="2FED38E7"/>
    <w:rsid w:val="2FED53E1"/>
    <w:rsid w:val="2FF1660F"/>
    <w:rsid w:val="2FF403A3"/>
    <w:rsid w:val="2FF77EC1"/>
    <w:rsid w:val="2FF8027E"/>
    <w:rsid w:val="300E0A3D"/>
    <w:rsid w:val="300E487C"/>
    <w:rsid w:val="30184366"/>
    <w:rsid w:val="301F186B"/>
    <w:rsid w:val="302E444D"/>
    <w:rsid w:val="30345AC5"/>
    <w:rsid w:val="30461FAA"/>
    <w:rsid w:val="304B465A"/>
    <w:rsid w:val="304F7724"/>
    <w:rsid w:val="305F2D07"/>
    <w:rsid w:val="306326A1"/>
    <w:rsid w:val="306B45E7"/>
    <w:rsid w:val="30796128"/>
    <w:rsid w:val="30874A80"/>
    <w:rsid w:val="308B2230"/>
    <w:rsid w:val="30956826"/>
    <w:rsid w:val="309A69AA"/>
    <w:rsid w:val="309E7671"/>
    <w:rsid w:val="30A26815"/>
    <w:rsid w:val="30A338F5"/>
    <w:rsid w:val="30A6727E"/>
    <w:rsid w:val="30A73838"/>
    <w:rsid w:val="30AF3D0C"/>
    <w:rsid w:val="30B9089F"/>
    <w:rsid w:val="30BD0BCE"/>
    <w:rsid w:val="30BD2FFB"/>
    <w:rsid w:val="30BE50CD"/>
    <w:rsid w:val="30C8016D"/>
    <w:rsid w:val="30CF4562"/>
    <w:rsid w:val="30D94684"/>
    <w:rsid w:val="30DD2263"/>
    <w:rsid w:val="30E57430"/>
    <w:rsid w:val="30EA7A7A"/>
    <w:rsid w:val="30F913DF"/>
    <w:rsid w:val="30FC3F85"/>
    <w:rsid w:val="31006F16"/>
    <w:rsid w:val="31074D55"/>
    <w:rsid w:val="3112642B"/>
    <w:rsid w:val="311562EC"/>
    <w:rsid w:val="31160E7F"/>
    <w:rsid w:val="311624C1"/>
    <w:rsid w:val="31165308"/>
    <w:rsid w:val="311D695D"/>
    <w:rsid w:val="3128694D"/>
    <w:rsid w:val="313E4CAF"/>
    <w:rsid w:val="31450C09"/>
    <w:rsid w:val="314E0391"/>
    <w:rsid w:val="31616FE5"/>
    <w:rsid w:val="31721E0B"/>
    <w:rsid w:val="31785ADD"/>
    <w:rsid w:val="317A57AC"/>
    <w:rsid w:val="317E32A3"/>
    <w:rsid w:val="318F5DB3"/>
    <w:rsid w:val="319D5C34"/>
    <w:rsid w:val="31A22101"/>
    <w:rsid w:val="31BD68DA"/>
    <w:rsid w:val="31E155A2"/>
    <w:rsid w:val="31F0605E"/>
    <w:rsid w:val="31FD236D"/>
    <w:rsid w:val="31FF7536"/>
    <w:rsid w:val="32005795"/>
    <w:rsid w:val="320310B4"/>
    <w:rsid w:val="32083D35"/>
    <w:rsid w:val="32093793"/>
    <w:rsid w:val="320D7653"/>
    <w:rsid w:val="32167BBB"/>
    <w:rsid w:val="322A5531"/>
    <w:rsid w:val="32321BEB"/>
    <w:rsid w:val="32351B3E"/>
    <w:rsid w:val="3237359B"/>
    <w:rsid w:val="323B1921"/>
    <w:rsid w:val="325242C4"/>
    <w:rsid w:val="32620853"/>
    <w:rsid w:val="326B7E91"/>
    <w:rsid w:val="327721C3"/>
    <w:rsid w:val="328579B0"/>
    <w:rsid w:val="328C316C"/>
    <w:rsid w:val="329C7954"/>
    <w:rsid w:val="329F0F16"/>
    <w:rsid w:val="32A7229D"/>
    <w:rsid w:val="32AE667D"/>
    <w:rsid w:val="32B7102B"/>
    <w:rsid w:val="32B9185B"/>
    <w:rsid w:val="32BD7A4B"/>
    <w:rsid w:val="32C03874"/>
    <w:rsid w:val="32C44DF3"/>
    <w:rsid w:val="32C65A00"/>
    <w:rsid w:val="32CE2DF1"/>
    <w:rsid w:val="32CE6677"/>
    <w:rsid w:val="32D32043"/>
    <w:rsid w:val="32D867CA"/>
    <w:rsid w:val="32F317FF"/>
    <w:rsid w:val="32F67B4A"/>
    <w:rsid w:val="331338E1"/>
    <w:rsid w:val="33167610"/>
    <w:rsid w:val="33204B2D"/>
    <w:rsid w:val="332253D2"/>
    <w:rsid w:val="332F1DB0"/>
    <w:rsid w:val="33347CD7"/>
    <w:rsid w:val="334C4BFE"/>
    <w:rsid w:val="33512BBA"/>
    <w:rsid w:val="3359701A"/>
    <w:rsid w:val="33680696"/>
    <w:rsid w:val="337A4A67"/>
    <w:rsid w:val="339F2397"/>
    <w:rsid w:val="339F2502"/>
    <w:rsid w:val="33A03FE1"/>
    <w:rsid w:val="33A25EC0"/>
    <w:rsid w:val="33A330F8"/>
    <w:rsid w:val="33A52101"/>
    <w:rsid w:val="33A75CAD"/>
    <w:rsid w:val="33B61D4D"/>
    <w:rsid w:val="33D5514C"/>
    <w:rsid w:val="33D66FD3"/>
    <w:rsid w:val="33E11323"/>
    <w:rsid w:val="33E814E6"/>
    <w:rsid w:val="340659C1"/>
    <w:rsid w:val="3414100B"/>
    <w:rsid w:val="341C7AE5"/>
    <w:rsid w:val="342B1138"/>
    <w:rsid w:val="342B38C6"/>
    <w:rsid w:val="342E5A41"/>
    <w:rsid w:val="343D5CF3"/>
    <w:rsid w:val="3441009E"/>
    <w:rsid w:val="34675B85"/>
    <w:rsid w:val="34691D0C"/>
    <w:rsid w:val="348164DF"/>
    <w:rsid w:val="34865374"/>
    <w:rsid w:val="348867E6"/>
    <w:rsid w:val="34993B47"/>
    <w:rsid w:val="349F1F54"/>
    <w:rsid w:val="34A3241A"/>
    <w:rsid w:val="34A84C5A"/>
    <w:rsid w:val="34BF4788"/>
    <w:rsid w:val="34C23891"/>
    <w:rsid w:val="34CE4702"/>
    <w:rsid w:val="34DA5159"/>
    <w:rsid w:val="34F30DDF"/>
    <w:rsid w:val="3500692C"/>
    <w:rsid w:val="35011C38"/>
    <w:rsid w:val="350D0C3D"/>
    <w:rsid w:val="35216127"/>
    <w:rsid w:val="35251700"/>
    <w:rsid w:val="35274675"/>
    <w:rsid w:val="352D3401"/>
    <w:rsid w:val="353877D6"/>
    <w:rsid w:val="35394404"/>
    <w:rsid w:val="353D07AE"/>
    <w:rsid w:val="353D3231"/>
    <w:rsid w:val="3541284E"/>
    <w:rsid w:val="354A3362"/>
    <w:rsid w:val="354D1FEA"/>
    <w:rsid w:val="354F5D17"/>
    <w:rsid w:val="35504B73"/>
    <w:rsid w:val="35597700"/>
    <w:rsid w:val="355B42E2"/>
    <w:rsid w:val="355E1F06"/>
    <w:rsid w:val="356248FB"/>
    <w:rsid w:val="3565379D"/>
    <w:rsid w:val="35690796"/>
    <w:rsid w:val="357016FC"/>
    <w:rsid w:val="357903F7"/>
    <w:rsid w:val="35816125"/>
    <w:rsid w:val="3583678D"/>
    <w:rsid w:val="35843043"/>
    <w:rsid w:val="35912EFE"/>
    <w:rsid w:val="359B0A44"/>
    <w:rsid w:val="359C4064"/>
    <w:rsid w:val="35A07629"/>
    <w:rsid w:val="35A317A0"/>
    <w:rsid w:val="35B236AC"/>
    <w:rsid w:val="35CE4CCB"/>
    <w:rsid w:val="35D11CBD"/>
    <w:rsid w:val="35D825FA"/>
    <w:rsid w:val="35E63728"/>
    <w:rsid w:val="35E830DF"/>
    <w:rsid w:val="35EA1DBD"/>
    <w:rsid w:val="35EA3A88"/>
    <w:rsid w:val="35FC1916"/>
    <w:rsid w:val="3620192F"/>
    <w:rsid w:val="36207E4E"/>
    <w:rsid w:val="36234A43"/>
    <w:rsid w:val="36266D60"/>
    <w:rsid w:val="362A1EEA"/>
    <w:rsid w:val="363B2CB1"/>
    <w:rsid w:val="36517A0D"/>
    <w:rsid w:val="365600D8"/>
    <w:rsid w:val="366D6245"/>
    <w:rsid w:val="367132A2"/>
    <w:rsid w:val="36750E4C"/>
    <w:rsid w:val="367C3493"/>
    <w:rsid w:val="3686296C"/>
    <w:rsid w:val="368C370C"/>
    <w:rsid w:val="36AA3FE5"/>
    <w:rsid w:val="36AC4127"/>
    <w:rsid w:val="36AF3FF7"/>
    <w:rsid w:val="36B606BE"/>
    <w:rsid w:val="36BA1B53"/>
    <w:rsid w:val="36BC3900"/>
    <w:rsid w:val="36C05428"/>
    <w:rsid w:val="36CC33A4"/>
    <w:rsid w:val="36CD1672"/>
    <w:rsid w:val="36D22180"/>
    <w:rsid w:val="36DB1F22"/>
    <w:rsid w:val="36EC6196"/>
    <w:rsid w:val="37017F21"/>
    <w:rsid w:val="370D3CAC"/>
    <w:rsid w:val="370F77A5"/>
    <w:rsid w:val="371234AC"/>
    <w:rsid w:val="371342DE"/>
    <w:rsid w:val="37150CE4"/>
    <w:rsid w:val="37241DA0"/>
    <w:rsid w:val="3724772F"/>
    <w:rsid w:val="37262F0C"/>
    <w:rsid w:val="37274586"/>
    <w:rsid w:val="372E592F"/>
    <w:rsid w:val="37316AF1"/>
    <w:rsid w:val="3734417F"/>
    <w:rsid w:val="37402EFB"/>
    <w:rsid w:val="374D0B92"/>
    <w:rsid w:val="374F15F8"/>
    <w:rsid w:val="374F63FE"/>
    <w:rsid w:val="375678E1"/>
    <w:rsid w:val="376E2258"/>
    <w:rsid w:val="376E7629"/>
    <w:rsid w:val="37754104"/>
    <w:rsid w:val="37850E9E"/>
    <w:rsid w:val="379C767C"/>
    <w:rsid w:val="37A14F49"/>
    <w:rsid w:val="37A64CEC"/>
    <w:rsid w:val="37A95F28"/>
    <w:rsid w:val="37AA6282"/>
    <w:rsid w:val="37B146C2"/>
    <w:rsid w:val="37C42344"/>
    <w:rsid w:val="37C90B83"/>
    <w:rsid w:val="37D66BA6"/>
    <w:rsid w:val="37D76AD1"/>
    <w:rsid w:val="37DC42A3"/>
    <w:rsid w:val="37E23FE2"/>
    <w:rsid w:val="37E37BC3"/>
    <w:rsid w:val="37F046AF"/>
    <w:rsid w:val="37F711B1"/>
    <w:rsid w:val="37F905F3"/>
    <w:rsid w:val="37FA0C0D"/>
    <w:rsid w:val="381C2C44"/>
    <w:rsid w:val="382729D5"/>
    <w:rsid w:val="38294810"/>
    <w:rsid w:val="382F3E55"/>
    <w:rsid w:val="383303B2"/>
    <w:rsid w:val="38344E51"/>
    <w:rsid w:val="384F0E62"/>
    <w:rsid w:val="385174E5"/>
    <w:rsid w:val="38523D56"/>
    <w:rsid w:val="38591C77"/>
    <w:rsid w:val="385D38AC"/>
    <w:rsid w:val="385F1712"/>
    <w:rsid w:val="386B5D1F"/>
    <w:rsid w:val="386D08F1"/>
    <w:rsid w:val="38773A25"/>
    <w:rsid w:val="387F2E1C"/>
    <w:rsid w:val="38957BA7"/>
    <w:rsid w:val="38962125"/>
    <w:rsid w:val="38965964"/>
    <w:rsid w:val="38A5432F"/>
    <w:rsid w:val="38B3345E"/>
    <w:rsid w:val="38CE6C87"/>
    <w:rsid w:val="38D019A4"/>
    <w:rsid w:val="38D259D6"/>
    <w:rsid w:val="38DA4A2A"/>
    <w:rsid w:val="38DE78EC"/>
    <w:rsid w:val="38DF7615"/>
    <w:rsid w:val="38E14FEF"/>
    <w:rsid w:val="38F210CC"/>
    <w:rsid w:val="38F5098C"/>
    <w:rsid w:val="38FE59EF"/>
    <w:rsid w:val="38FF0BF9"/>
    <w:rsid w:val="38FFE9D3"/>
    <w:rsid w:val="3914069A"/>
    <w:rsid w:val="392229AC"/>
    <w:rsid w:val="392253BD"/>
    <w:rsid w:val="39255F21"/>
    <w:rsid w:val="3926397A"/>
    <w:rsid w:val="392B3C0C"/>
    <w:rsid w:val="392D4E34"/>
    <w:rsid w:val="393677BA"/>
    <w:rsid w:val="39396EB7"/>
    <w:rsid w:val="3942743C"/>
    <w:rsid w:val="394617C2"/>
    <w:rsid w:val="394A11E1"/>
    <w:rsid w:val="394D01D7"/>
    <w:rsid w:val="395B470A"/>
    <w:rsid w:val="395C264D"/>
    <w:rsid w:val="39701D8F"/>
    <w:rsid w:val="39773B7D"/>
    <w:rsid w:val="39794E35"/>
    <w:rsid w:val="397A1735"/>
    <w:rsid w:val="397F5DBA"/>
    <w:rsid w:val="39867D0F"/>
    <w:rsid w:val="398C5642"/>
    <w:rsid w:val="39984D82"/>
    <w:rsid w:val="399D284F"/>
    <w:rsid w:val="39A02474"/>
    <w:rsid w:val="39A073B9"/>
    <w:rsid w:val="39A53ECA"/>
    <w:rsid w:val="39A63938"/>
    <w:rsid w:val="39AA38BF"/>
    <w:rsid w:val="39B10EBB"/>
    <w:rsid w:val="39B80800"/>
    <w:rsid w:val="39BD67F8"/>
    <w:rsid w:val="39BE20EC"/>
    <w:rsid w:val="39C240A0"/>
    <w:rsid w:val="39C547D9"/>
    <w:rsid w:val="39CA15DA"/>
    <w:rsid w:val="39D225B7"/>
    <w:rsid w:val="39D735C1"/>
    <w:rsid w:val="39D82302"/>
    <w:rsid w:val="39D82D1D"/>
    <w:rsid w:val="39E47822"/>
    <w:rsid w:val="39F13D28"/>
    <w:rsid w:val="39FB265F"/>
    <w:rsid w:val="3A010663"/>
    <w:rsid w:val="3A051944"/>
    <w:rsid w:val="3A063958"/>
    <w:rsid w:val="3A0B1968"/>
    <w:rsid w:val="3A0B38AA"/>
    <w:rsid w:val="3A164C99"/>
    <w:rsid w:val="3A165087"/>
    <w:rsid w:val="3A1A7A23"/>
    <w:rsid w:val="3A224DD3"/>
    <w:rsid w:val="3A292740"/>
    <w:rsid w:val="3A2C0F2C"/>
    <w:rsid w:val="3A300A32"/>
    <w:rsid w:val="3A361601"/>
    <w:rsid w:val="3A4211CB"/>
    <w:rsid w:val="3A595F7F"/>
    <w:rsid w:val="3A5C05E2"/>
    <w:rsid w:val="3A684FF4"/>
    <w:rsid w:val="3A6C61FC"/>
    <w:rsid w:val="3A6F388C"/>
    <w:rsid w:val="3A74152B"/>
    <w:rsid w:val="3A7640EA"/>
    <w:rsid w:val="3A782673"/>
    <w:rsid w:val="3A7E1292"/>
    <w:rsid w:val="3A7E7E4C"/>
    <w:rsid w:val="3A82459C"/>
    <w:rsid w:val="3A826454"/>
    <w:rsid w:val="3A8C6CCF"/>
    <w:rsid w:val="3A8D6FFE"/>
    <w:rsid w:val="3A8E0559"/>
    <w:rsid w:val="3A905190"/>
    <w:rsid w:val="3AA337B0"/>
    <w:rsid w:val="3AA72477"/>
    <w:rsid w:val="3AB5664B"/>
    <w:rsid w:val="3AC40A02"/>
    <w:rsid w:val="3AC56727"/>
    <w:rsid w:val="3AC613CB"/>
    <w:rsid w:val="3AC73DDA"/>
    <w:rsid w:val="3ADF437E"/>
    <w:rsid w:val="3AEB327E"/>
    <w:rsid w:val="3AFC6BB9"/>
    <w:rsid w:val="3B0231D9"/>
    <w:rsid w:val="3B067F4E"/>
    <w:rsid w:val="3B0D176F"/>
    <w:rsid w:val="3B1305E9"/>
    <w:rsid w:val="3B1E562D"/>
    <w:rsid w:val="3B1F224A"/>
    <w:rsid w:val="3B2834F7"/>
    <w:rsid w:val="3B2F3312"/>
    <w:rsid w:val="3B361E0C"/>
    <w:rsid w:val="3B4671A2"/>
    <w:rsid w:val="3B475351"/>
    <w:rsid w:val="3B4E3847"/>
    <w:rsid w:val="3B5051F8"/>
    <w:rsid w:val="3B5556D7"/>
    <w:rsid w:val="3B5B412A"/>
    <w:rsid w:val="3B5E6995"/>
    <w:rsid w:val="3B6400EA"/>
    <w:rsid w:val="3B687AC0"/>
    <w:rsid w:val="3B6B17FF"/>
    <w:rsid w:val="3B7544BA"/>
    <w:rsid w:val="3B7D22C6"/>
    <w:rsid w:val="3B7D4B29"/>
    <w:rsid w:val="3B9615D5"/>
    <w:rsid w:val="3B974779"/>
    <w:rsid w:val="3B996C7A"/>
    <w:rsid w:val="3B9E7343"/>
    <w:rsid w:val="3BA22A5B"/>
    <w:rsid w:val="3BAB275A"/>
    <w:rsid w:val="3BB1418B"/>
    <w:rsid w:val="3BB36259"/>
    <w:rsid w:val="3BB90721"/>
    <w:rsid w:val="3BB96E80"/>
    <w:rsid w:val="3BBD69B9"/>
    <w:rsid w:val="3BBE741B"/>
    <w:rsid w:val="3BC12EE8"/>
    <w:rsid w:val="3BCB43EF"/>
    <w:rsid w:val="3BD27691"/>
    <w:rsid w:val="3BDF2B02"/>
    <w:rsid w:val="3BE81187"/>
    <w:rsid w:val="3BF85A5C"/>
    <w:rsid w:val="3BFA27E2"/>
    <w:rsid w:val="3C06086D"/>
    <w:rsid w:val="3C0B391C"/>
    <w:rsid w:val="3C0E4E82"/>
    <w:rsid w:val="3C0F02A4"/>
    <w:rsid w:val="3C145433"/>
    <w:rsid w:val="3C1753C1"/>
    <w:rsid w:val="3C1A7D35"/>
    <w:rsid w:val="3C1E08D4"/>
    <w:rsid w:val="3C235D12"/>
    <w:rsid w:val="3C321DB8"/>
    <w:rsid w:val="3C330F61"/>
    <w:rsid w:val="3C355916"/>
    <w:rsid w:val="3C475D58"/>
    <w:rsid w:val="3C4A7A90"/>
    <w:rsid w:val="3C50175B"/>
    <w:rsid w:val="3C517D0D"/>
    <w:rsid w:val="3C5410C8"/>
    <w:rsid w:val="3C557127"/>
    <w:rsid w:val="3C5E6590"/>
    <w:rsid w:val="3C674E03"/>
    <w:rsid w:val="3C6B6A63"/>
    <w:rsid w:val="3C6C07F3"/>
    <w:rsid w:val="3C7129B6"/>
    <w:rsid w:val="3C763DA4"/>
    <w:rsid w:val="3C7E7EB9"/>
    <w:rsid w:val="3C966DDB"/>
    <w:rsid w:val="3C9760C5"/>
    <w:rsid w:val="3C984482"/>
    <w:rsid w:val="3C9A1155"/>
    <w:rsid w:val="3C9E0AF8"/>
    <w:rsid w:val="3CA37F62"/>
    <w:rsid w:val="3CAD32AF"/>
    <w:rsid w:val="3CAF71D3"/>
    <w:rsid w:val="3CB31CB8"/>
    <w:rsid w:val="3CBE181B"/>
    <w:rsid w:val="3CC60BFF"/>
    <w:rsid w:val="3CC87926"/>
    <w:rsid w:val="3CC92302"/>
    <w:rsid w:val="3CD60D50"/>
    <w:rsid w:val="3CDD6BC5"/>
    <w:rsid w:val="3CE85B62"/>
    <w:rsid w:val="3CF738CA"/>
    <w:rsid w:val="3CFA61B1"/>
    <w:rsid w:val="3D2110F1"/>
    <w:rsid w:val="3D250D18"/>
    <w:rsid w:val="3D356DE3"/>
    <w:rsid w:val="3D3F0C2F"/>
    <w:rsid w:val="3D417DF2"/>
    <w:rsid w:val="3D4B0735"/>
    <w:rsid w:val="3D4D77A0"/>
    <w:rsid w:val="3D4F618E"/>
    <w:rsid w:val="3D5309E3"/>
    <w:rsid w:val="3D61319E"/>
    <w:rsid w:val="3D69134E"/>
    <w:rsid w:val="3D6965B4"/>
    <w:rsid w:val="3D6B765E"/>
    <w:rsid w:val="3D73041F"/>
    <w:rsid w:val="3D796C9E"/>
    <w:rsid w:val="3D8706A1"/>
    <w:rsid w:val="3D8A261F"/>
    <w:rsid w:val="3D9334FF"/>
    <w:rsid w:val="3D96046A"/>
    <w:rsid w:val="3D9C6AB7"/>
    <w:rsid w:val="3D9F15F1"/>
    <w:rsid w:val="3DA019FE"/>
    <w:rsid w:val="3DA66EC9"/>
    <w:rsid w:val="3DAA4418"/>
    <w:rsid w:val="3DB44122"/>
    <w:rsid w:val="3DBD3B4A"/>
    <w:rsid w:val="3DC119F1"/>
    <w:rsid w:val="3DC37750"/>
    <w:rsid w:val="3DC54C9E"/>
    <w:rsid w:val="3DD379E3"/>
    <w:rsid w:val="3DEB66AD"/>
    <w:rsid w:val="3DEC2BCA"/>
    <w:rsid w:val="3DEF5BBE"/>
    <w:rsid w:val="3DF079B9"/>
    <w:rsid w:val="3DF50FC1"/>
    <w:rsid w:val="3DFC538A"/>
    <w:rsid w:val="3E01612D"/>
    <w:rsid w:val="3E096D1E"/>
    <w:rsid w:val="3E2E28D6"/>
    <w:rsid w:val="3E3728AA"/>
    <w:rsid w:val="3E3A382E"/>
    <w:rsid w:val="3E3A6D43"/>
    <w:rsid w:val="3E3C468F"/>
    <w:rsid w:val="3E3D6019"/>
    <w:rsid w:val="3E3F119F"/>
    <w:rsid w:val="3E442503"/>
    <w:rsid w:val="3E47643A"/>
    <w:rsid w:val="3E4923CA"/>
    <w:rsid w:val="3E4E7B33"/>
    <w:rsid w:val="3E551345"/>
    <w:rsid w:val="3E6E0D57"/>
    <w:rsid w:val="3E766DA5"/>
    <w:rsid w:val="3E767C7A"/>
    <w:rsid w:val="3E7A5493"/>
    <w:rsid w:val="3E8637A6"/>
    <w:rsid w:val="3EA10428"/>
    <w:rsid w:val="3EA4797A"/>
    <w:rsid w:val="3EB72D79"/>
    <w:rsid w:val="3EBA1353"/>
    <w:rsid w:val="3EBC6DF2"/>
    <w:rsid w:val="3EBE35D1"/>
    <w:rsid w:val="3EBE7B0C"/>
    <w:rsid w:val="3ED35EA5"/>
    <w:rsid w:val="3EDF79EF"/>
    <w:rsid w:val="3EE66015"/>
    <w:rsid w:val="3EE7460D"/>
    <w:rsid w:val="3EEF4C7E"/>
    <w:rsid w:val="3EFB192C"/>
    <w:rsid w:val="3F1E2615"/>
    <w:rsid w:val="3F1F4419"/>
    <w:rsid w:val="3F2057AF"/>
    <w:rsid w:val="3F250266"/>
    <w:rsid w:val="3F29398A"/>
    <w:rsid w:val="3F2F2302"/>
    <w:rsid w:val="3F33431F"/>
    <w:rsid w:val="3F334ADA"/>
    <w:rsid w:val="3F3B1639"/>
    <w:rsid w:val="3F40391D"/>
    <w:rsid w:val="3F47659D"/>
    <w:rsid w:val="3F5675F4"/>
    <w:rsid w:val="3F581628"/>
    <w:rsid w:val="3F5C7661"/>
    <w:rsid w:val="3F644E7E"/>
    <w:rsid w:val="3F680422"/>
    <w:rsid w:val="3F6B3D2C"/>
    <w:rsid w:val="3F821A48"/>
    <w:rsid w:val="3F8F26D0"/>
    <w:rsid w:val="3F934CA4"/>
    <w:rsid w:val="3F9419BD"/>
    <w:rsid w:val="3F962587"/>
    <w:rsid w:val="3F974EDB"/>
    <w:rsid w:val="3FA169AD"/>
    <w:rsid w:val="3FA36A9A"/>
    <w:rsid w:val="3FA71E6D"/>
    <w:rsid w:val="3FA757A3"/>
    <w:rsid w:val="3FC53100"/>
    <w:rsid w:val="3FC540F6"/>
    <w:rsid w:val="3FC63B17"/>
    <w:rsid w:val="3FCE2E42"/>
    <w:rsid w:val="3FD124AA"/>
    <w:rsid w:val="3FDB3DB8"/>
    <w:rsid w:val="3FE33307"/>
    <w:rsid w:val="3FEE48C6"/>
    <w:rsid w:val="3FF0769B"/>
    <w:rsid w:val="3FF14D96"/>
    <w:rsid w:val="3FF820F3"/>
    <w:rsid w:val="3FFD52E3"/>
    <w:rsid w:val="40094BF8"/>
    <w:rsid w:val="400A3872"/>
    <w:rsid w:val="40353E49"/>
    <w:rsid w:val="403D1345"/>
    <w:rsid w:val="403D3FA1"/>
    <w:rsid w:val="404851E2"/>
    <w:rsid w:val="40555CC1"/>
    <w:rsid w:val="40582D76"/>
    <w:rsid w:val="406319DE"/>
    <w:rsid w:val="4064551B"/>
    <w:rsid w:val="406A591F"/>
    <w:rsid w:val="406C1CA9"/>
    <w:rsid w:val="406F1DE8"/>
    <w:rsid w:val="40724465"/>
    <w:rsid w:val="407D17DC"/>
    <w:rsid w:val="407E552A"/>
    <w:rsid w:val="408B4F3D"/>
    <w:rsid w:val="408C1B78"/>
    <w:rsid w:val="409764CE"/>
    <w:rsid w:val="40A56013"/>
    <w:rsid w:val="40AE055B"/>
    <w:rsid w:val="40B6274A"/>
    <w:rsid w:val="40BE04F0"/>
    <w:rsid w:val="40C45564"/>
    <w:rsid w:val="40C67074"/>
    <w:rsid w:val="40CF0DB6"/>
    <w:rsid w:val="40DE0423"/>
    <w:rsid w:val="40E06C18"/>
    <w:rsid w:val="40E07C0F"/>
    <w:rsid w:val="40E35888"/>
    <w:rsid w:val="40F17074"/>
    <w:rsid w:val="40F2595D"/>
    <w:rsid w:val="40FC1F19"/>
    <w:rsid w:val="41056B5C"/>
    <w:rsid w:val="410C6DFE"/>
    <w:rsid w:val="41147F42"/>
    <w:rsid w:val="411755AB"/>
    <w:rsid w:val="411A058F"/>
    <w:rsid w:val="411B4AD5"/>
    <w:rsid w:val="41224306"/>
    <w:rsid w:val="412E131E"/>
    <w:rsid w:val="414004A4"/>
    <w:rsid w:val="41454DB6"/>
    <w:rsid w:val="41491A69"/>
    <w:rsid w:val="415B3AEB"/>
    <w:rsid w:val="416042BB"/>
    <w:rsid w:val="41633413"/>
    <w:rsid w:val="4167791D"/>
    <w:rsid w:val="41696E1F"/>
    <w:rsid w:val="416B0644"/>
    <w:rsid w:val="416B081F"/>
    <w:rsid w:val="416C6094"/>
    <w:rsid w:val="416F3038"/>
    <w:rsid w:val="41723D7C"/>
    <w:rsid w:val="417629EE"/>
    <w:rsid w:val="41814704"/>
    <w:rsid w:val="41886B5D"/>
    <w:rsid w:val="418D4946"/>
    <w:rsid w:val="418F4669"/>
    <w:rsid w:val="41916776"/>
    <w:rsid w:val="419253D3"/>
    <w:rsid w:val="419C2EF2"/>
    <w:rsid w:val="419E7BF0"/>
    <w:rsid w:val="41A67E99"/>
    <w:rsid w:val="41A84D23"/>
    <w:rsid w:val="41AC2305"/>
    <w:rsid w:val="41B374F4"/>
    <w:rsid w:val="41BD5252"/>
    <w:rsid w:val="41C42ACA"/>
    <w:rsid w:val="41C512C7"/>
    <w:rsid w:val="41C63183"/>
    <w:rsid w:val="41CD12DF"/>
    <w:rsid w:val="41CF49C5"/>
    <w:rsid w:val="41E011ED"/>
    <w:rsid w:val="41E35BBA"/>
    <w:rsid w:val="41E4373C"/>
    <w:rsid w:val="41F0066B"/>
    <w:rsid w:val="41F53967"/>
    <w:rsid w:val="41FC26D5"/>
    <w:rsid w:val="42021AEF"/>
    <w:rsid w:val="42140778"/>
    <w:rsid w:val="42150BBA"/>
    <w:rsid w:val="421E5590"/>
    <w:rsid w:val="4234124A"/>
    <w:rsid w:val="423A3416"/>
    <w:rsid w:val="423A582E"/>
    <w:rsid w:val="424A4812"/>
    <w:rsid w:val="42554D1D"/>
    <w:rsid w:val="42583354"/>
    <w:rsid w:val="42685541"/>
    <w:rsid w:val="42862A6E"/>
    <w:rsid w:val="42872353"/>
    <w:rsid w:val="428B2F7E"/>
    <w:rsid w:val="42A46372"/>
    <w:rsid w:val="42A64D22"/>
    <w:rsid w:val="42A65488"/>
    <w:rsid w:val="42A710F5"/>
    <w:rsid w:val="42A8492E"/>
    <w:rsid w:val="42AB42BF"/>
    <w:rsid w:val="42B271E5"/>
    <w:rsid w:val="42B94560"/>
    <w:rsid w:val="42BE5BFF"/>
    <w:rsid w:val="42C43EE6"/>
    <w:rsid w:val="42CC6449"/>
    <w:rsid w:val="42CE701B"/>
    <w:rsid w:val="42D166BD"/>
    <w:rsid w:val="42D84909"/>
    <w:rsid w:val="42D85DB7"/>
    <w:rsid w:val="42E354EC"/>
    <w:rsid w:val="42E832DE"/>
    <w:rsid w:val="42F82128"/>
    <w:rsid w:val="42FB7E7F"/>
    <w:rsid w:val="430C1D48"/>
    <w:rsid w:val="431959A0"/>
    <w:rsid w:val="431E6AF3"/>
    <w:rsid w:val="43205C7F"/>
    <w:rsid w:val="43253C4D"/>
    <w:rsid w:val="43257016"/>
    <w:rsid w:val="433665A7"/>
    <w:rsid w:val="433A363E"/>
    <w:rsid w:val="433D2C1C"/>
    <w:rsid w:val="43413B7B"/>
    <w:rsid w:val="43524555"/>
    <w:rsid w:val="43640F70"/>
    <w:rsid w:val="436A6A1E"/>
    <w:rsid w:val="436E51DA"/>
    <w:rsid w:val="438A7147"/>
    <w:rsid w:val="43904018"/>
    <w:rsid w:val="43922D92"/>
    <w:rsid w:val="439C6947"/>
    <w:rsid w:val="43A071B3"/>
    <w:rsid w:val="43B440EE"/>
    <w:rsid w:val="43B7275A"/>
    <w:rsid w:val="43BA2EBB"/>
    <w:rsid w:val="43C4213D"/>
    <w:rsid w:val="43C94826"/>
    <w:rsid w:val="43CC6F15"/>
    <w:rsid w:val="43DB704C"/>
    <w:rsid w:val="43DD2C11"/>
    <w:rsid w:val="43E244E9"/>
    <w:rsid w:val="43F34341"/>
    <w:rsid w:val="43F72255"/>
    <w:rsid w:val="43FE33A9"/>
    <w:rsid w:val="440421E6"/>
    <w:rsid w:val="441032A4"/>
    <w:rsid w:val="441736D2"/>
    <w:rsid w:val="442723BC"/>
    <w:rsid w:val="4432125A"/>
    <w:rsid w:val="44416F13"/>
    <w:rsid w:val="44444E1E"/>
    <w:rsid w:val="444D50C4"/>
    <w:rsid w:val="44511364"/>
    <w:rsid w:val="445116BB"/>
    <w:rsid w:val="44516F3D"/>
    <w:rsid w:val="44591E98"/>
    <w:rsid w:val="445C01E0"/>
    <w:rsid w:val="4466573F"/>
    <w:rsid w:val="446D078E"/>
    <w:rsid w:val="446D757E"/>
    <w:rsid w:val="4471135F"/>
    <w:rsid w:val="44762A61"/>
    <w:rsid w:val="44783C36"/>
    <w:rsid w:val="447F0AD5"/>
    <w:rsid w:val="448F5A16"/>
    <w:rsid w:val="44960266"/>
    <w:rsid w:val="44983063"/>
    <w:rsid w:val="44A04F4D"/>
    <w:rsid w:val="44AB4AD4"/>
    <w:rsid w:val="44B1329D"/>
    <w:rsid w:val="44B41078"/>
    <w:rsid w:val="44B66E8A"/>
    <w:rsid w:val="44C11BD7"/>
    <w:rsid w:val="44C17F4F"/>
    <w:rsid w:val="44C517F1"/>
    <w:rsid w:val="44C70D28"/>
    <w:rsid w:val="44CC49A1"/>
    <w:rsid w:val="44D526F7"/>
    <w:rsid w:val="44D54EB1"/>
    <w:rsid w:val="44D74364"/>
    <w:rsid w:val="44DF740A"/>
    <w:rsid w:val="44E3053F"/>
    <w:rsid w:val="44E31CA5"/>
    <w:rsid w:val="44E46682"/>
    <w:rsid w:val="44E95CA8"/>
    <w:rsid w:val="44EE3D02"/>
    <w:rsid w:val="44F519C9"/>
    <w:rsid w:val="44F65A8A"/>
    <w:rsid w:val="44FB008F"/>
    <w:rsid w:val="44FC15E3"/>
    <w:rsid w:val="44FE3AD0"/>
    <w:rsid w:val="450C2611"/>
    <w:rsid w:val="45184270"/>
    <w:rsid w:val="452E1C3D"/>
    <w:rsid w:val="452F60B6"/>
    <w:rsid w:val="453C0CF4"/>
    <w:rsid w:val="453E3DBF"/>
    <w:rsid w:val="45441C1E"/>
    <w:rsid w:val="45496F5A"/>
    <w:rsid w:val="454E45B6"/>
    <w:rsid w:val="4550285E"/>
    <w:rsid w:val="456032AE"/>
    <w:rsid w:val="45660800"/>
    <w:rsid w:val="4568423C"/>
    <w:rsid w:val="45694F1A"/>
    <w:rsid w:val="45764FBA"/>
    <w:rsid w:val="45785484"/>
    <w:rsid w:val="4578691E"/>
    <w:rsid w:val="4585414F"/>
    <w:rsid w:val="4586017D"/>
    <w:rsid w:val="458D0DD0"/>
    <w:rsid w:val="458E6E21"/>
    <w:rsid w:val="45920303"/>
    <w:rsid w:val="45941A86"/>
    <w:rsid w:val="45B02047"/>
    <w:rsid w:val="45B31CCF"/>
    <w:rsid w:val="45CA2B79"/>
    <w:rsid w:val="45CD6157"/>
    <w:rsid w:val="45CF6284"/>
    <w:rsid w:val="45D162FE"/>
    <w:rsid w:val="45F37269"/>
    <w:rsid w:val="45F6736F"/>
    <w:rsid w:val="45FC0C31"/>
    <w:rsid w:val="45FC59F2"/>
    <w:rsid w:val="46076482"/>
    <w:rsid w:val="460A3E12"/>
    <w:rsid w:val="460C4392"/>
    <w:rsid w:val="461D4BCF"/>
    <w:rsid w:val="461F5BF5"/>
    <w:rsid w:val="462117F4"/>
    <w:rsid w:val="46262D84"/>
    <w:rsid w:val="4629109D"/>
    <w:rsid w:val="462A474C"/>
    <w:rsid w:val="462C7DCA"/>
    <w:rsid w:val="462E6873"/>
    <w:rsid w:val="4631154C"/>
    <w:rsid w:val="46355262"/>
    <w:rsid w:val="463E0388"/>
    <w:rsid w:val="464030A9"/>
    <w:rsid w:val="46406F6B"/>
    <w:rsid w:val="464D6F6F"/>
    <w:rsid w:val="464F4EC7"/>
    <w:rsid w:val="465B524A"/>
    <w:rsid w:val="466005E1"/>
    <w:rsid w:val="46611681"/>
    <w:rsid w:val="466518EA"/>
    <w:rsid w:val="466977C9"/>
    <w:rsid w:val="466A3597"/>
    <w:rsid w:val="466B2963"/>
    <w:rsid w:val="466B51E7"/>
    <w:rsid w:val="466F234F"/>
    <w:rsid w:val="467047C7"/>
    <w:rsid w:val="467119FD"/>
    <w:rsid w:val="467A6E56"/>
    <w:rsid w:val="467B4E0D"/>
    <w:rsid w:val="469626CC"/>
    <w:rsid w:val="46994237"/>
    <w:rsid w:val="469A5F67"/>
    <w:rsid w:val="469B1721"/>
    <w:rsid w:val="46A41925"/>
    <w:rsid w:val="46AF0B49"/>
    <w:rsid w:val="46B0629A"/>
    <w:rsid w:val="46B55A79"/>
    <w:rsid w:val="46B64789"/>
    <w:rsid w:val="46CA3D8F"/>
    <w:rsid w:val="46D11EDE"/>
    <w:rsid w:val="46D42941"/>
    <w:rsid w:val="46D74DAB"/>
    <w:rsid w:val="46DE0B3F"/>
    <w:rsid w:val="46DE28A9"/>
    <w:rsid w:val="46DE7056"/>
    <w:rsid w:val="46F31F04"/>
    <w:rsid w:val="46F45A75"/>
    <w:rsid w:val="46F90EF0"/>
    <w:rsid w:val="46FE07D4"/>
    <w:rsid w:val="47004322"/>
    <w:rsid w:val="4703731B"/>
    <w:rsid w:val="470B3E0F"/>
    <w:rsid w:val="470F1721"/>
    <w:rsid w:val="471C5027"/>
    <w:rsid w:val="47234C01"/>
    <w:rsid w:val="47236DA1"/>
    <w:rsid w:val="47301F42"/>
    <w:rsid w:val="473320A5"/>
    <w:rsid w:val="47382BE9"/>
    <w:rsid w:val="47422065"/>
    <w:rsid w:val="474661FE"/>
    <w:rsid w:val="475705C8"/>
    <w:rsid w:val="475D5B7C"/>
    <w:rsid w:val="475E2CBA"/>
    <w:rsid w:val="47661C07"/>
    <w:rsid w:val="477C1F7B"/>
    <w:rsid w:val="477E7DFD"/>
    <w:rsid w:val="478140BA"/>
    <w:rsid w:val="478B36BC"/>
    <w:rsid w:val="479272E6"/>
    <w:rsid w:val="479279DF"/>
    <w:rsid w:val="479E1B2C"/>
    <w:rsid w:val="47A316DE"/>
    <w:rsid w:val="47A53B5A"/>
    <w:rsid w:val="47A84642"/>
    <w:rsid w:val="47B05089"/>
    <w:rsid w:val="47B526BB"/>
    <w:rsid w:val="47BB5E24"/>
    <w:rsid w:val="47BF13AF"/>
    <w:rsid w:val="47C70C5F"/>
    <w:rsid w:val="47CF5E61"/>
    <w:rsid w:val="47E5550D"/>
    <w:rsid w:val="47E62611"/>
    <w:rsid w:val="47F076F5"/>
    <w:rsid w:val="47F67932"/>
    <w:rsid w:val="480427DC"/>
    <w:rsid w:val="480B606A"/>
    <w:rsid w:val="48125321"/>
    <w:rsid w:val="48125B63"/>
    <w:rsid w:val="48153D01"/>
    <w:rsid w:val="482228A5"/>
    <w:rsid w:val="48243F8E"/>
    <w:rsid w:val="482B6BD9"/>
    <w:rsid w:val="48353491"/>
    <w:rsid w:val="48392F47"/>
    <w:rsid w:val="48465745"/>
    <w:rsid w:val="484736E0"/>
    <w:rsid w:val="484A4DD7"/>
    <w:rsid w:val="48652B5D"/>
    <w:rsid w:val="4866784F"/>
    <w:rsid w:val="48696256"/>
    <w:rsid w:val="486D572D"/>
    <w:rsid w:val="48705D8B"/>
    <w:rsid w:val="48715B71"/>
    <w:rsid w:val="487648CB"/>
    <w:rsid w:val="487D066B"/>
    <w:rsid w:val="48AD7813"/>
    <w:rsid w:val="48AE7199"/>
    <w:rsid w:val="48BC7421"/>
    <w:rsid w:val="48C03058"/>
    <w:rsid w:val="48CA6BC4"/>
    <w:rsid w:val="48D47BC2"/>
    <w:rsid w:val="48E12681"/>
    <w:rsid w:val="48E1747E"/>
    <w:rsid w:val="48EA76B0"/>
    <w:rsid w:val="490B7FF8"/>
    <w:rsid w:val="490D0C51"/>
    <w:rsid w:val="49256F13"/>
    <w:rsid w:val="492D0D3A"/>
    <w:rsid w:val="49337CF6"/>
    <w:rsid w:val="49436329"/>
    <w:rsid w:val="49473850"/>
    <w:rsid w:val="49482DFE"/>
    <w:rsid w:val="494A0FE3"/>
    <w:rsid w:val="494E17F4"/>
    <w:rsid w:val="495521F8"/>
    <w:rsid w:val="49565E96"/>
    <w:rsid w:val="49643EEC"/>
    <w:rsid w:val="496A5983"/>
    <w:rsid w:val="496F10B6"/>
    <w:rsid w:val="497C5E18"/>
    <w:rsid w:val="49815A51"/>
    <w:rsid w:val="49862C60"/>
    <w:rsid w:val="498D28B4"/>
    <w:rsid w:val="498D3994"/>
    <w:rsid w:val="498F031D"/>
    <w:rsid w:val="499978B3"/>
    <w:rsid w:val="499F741B"/>
    <w:rsid w:val="49A73BAF"/>
    <w:rsid w:val="49A83292"/>
    <w:rsid w:val="49A91984"/>
    <w:rsid w:val="49AA465A"/>
    <w:rsid w:val="49B43FF2"/>
    <w:rsid w:val="49B806C3"/>
    <w:rsid w:val="49B94076"/>
    <w:rsid w:val="49BE2DCD"/>
    <w:rsid w:val="49D220AE"/>
    <w:rsid w:val="49D41C4F"/>
    <w:rsid w:val="49D657B2"/>
    <w:rsid w:val="49DF4AD9"/>
    <w:rsid w:val="49E37524"/>
    <w:rsid w:val="49E37D4C"/>
    <w:rsid w:val="49E60A50"/>
    <w:rsid w:val="49ED54E3"/>
    <w:rsid w:val="49F129F7"/>
    <w:rsid w:val="49FB01AB"/>
    <w:rsid w:val="49FB3249"/>
    <w:rsid w:val="49FC65A5"/>
    <w:rsid w:val="49FD427A"/>
    <w:rsid w:val="4A0111EF"/>
    <w:rsid w:val="4A0133A8"/>
    <w:rsid w:val="4A016790"/>
    <w:rsid w:val="4A114588"/>
    <w:rsid w:val="4A167F46"/>
    <w:rsid w:val="4A24027C"/>
    <w:rsid w:val="4A256FD9"/>
    <w:rsid w:val="4A26105D"/>
    <w:rsid w:val="4A310276"/>
    <w:rsid w:val="4A340BBE"/>
    <w:rsid w:val="4A3F70F6"/>
    <w:rsid w:val="4A451564"/>
    <w:rsid w:val="4A563F2C"/>
    <w:rsid w:val="4A571149"/>
    <w:rsid w:val="4A651FF5"/>
    <w:rsid w:val="4A7416A0"/>
    <w:rsid w:val="4A7504B4"/>
    <w:rsid w:val="4A8C270D"/>
    <w:rsid w:val="4A8D2C5C"/>
    <w:rsid w:val="4A952C27"/>
    <w:rsid w:val="4A9D7DB8"/>
    <w:rsid w:val="4A9F2953"/>
    <w:rsid w:val="4AA0458F"/>
    <w:rsid w:val="4AA61ECF"/>
    <w:rsid w:val="4AA71A88"/>
    <w:rsid w:val="4AA73C5B"/>
    <w:rsid w:val="4AA859CE"/>
    <w:rsid w:val="4ABB5C83"/>
    <w:rsid w:val="4ABD1694"/>
    <w:rsid w:val="4AC7663A"/>
    <w:rsid w:val="4AD859EC"/>
    <w:rsid w:val="4AE6320C"/>
    <w:rsid w:val="4AE653C4"/>
    <w:rsid w:val="4AF0638F"/>
    <w:rsid w:val="4AF8129C"/>
    <w:rsid w:val="4AF85B33"/>
    <w:rsid w:val="4AFC16B3"/>
    <w:rsid w:val="4AFF25F5"/>
    <w:rsid w:val="4B1E67B0"/>
    <w:rsid w:val="4B25424E"/>
    <w:rsid w:val="4B28359A"/>
    <w:rsid w:val="4B3041B4"/>
    <w:rsid w:val="4B3C7B78"/>
    <w:rsid w:val="4B4D60CB"/>
    <w:rsid w:val="4B5053B2"/>
    <w:rsid w:val="4B525616"/>
    <w:rsid w:val="4B705243"/>
    <w:rsid w:val="4B722FF2"/>
    <w:rsid w:val="4B877CD9"/>
    <w:rsid w:val="4B92208C"/>
    <w:rsid w:val="4B9F73F3"/>
    <w:rsid w:val="4BA65EAC"/>
    <w:rsid w:val="4BAB351E"/>
    <w:rsid w:val="4BB006E5"/>
    <w:rsid w:val="4BB059A0"/>
    <w:rsid w:val="4BB40B5A"/>
    <w:rsid w:val="4BB5717A"/>
    <w:rsid w:val="4BB86C39"/>
    <w:rsid w:val="4BC402A7"/>
    <w:rsid w:val="4BCB5122"/>
    <w:rsid w:val="4BE866ED"/>
    <w:rsid w:val="4BF50EA7"/>
    <w:rsid w:val="4BFA1E0D"/>
    <w:rsid w:val="4C030FCF"/>
    <w:rsid w:val="4C0F5A9B"/>
    <w:rsid w:val="4C170747"/>
    <w:rsid w:val="4C223E41"/>
    <w:rsid w:val="4C3861BB"/>
    <w:rsid w:val="4C4854D1"/>
    <w:rsid w:val="4C4A4856"/>
    <w:rsid w:val="4C4D42C9"/>
    <w:rsid w:val="4C584337"/>
    <w:rsid w:val="4C5947E7"/>
    <w:rsid w:val="4C5967F8"/>
    <w:rsid w:val="4C5C7E48"/>
    <w:rsid w:val="4C5D198D"/>
    <w:rsid w:val="4C5F7A0B"/>
    <w:rsid w:val="4C641376"/>
    <w:rsid w:val="4C707DE8"/>
    <w:rsid w:val="4C722FAA"/>
    <w:rsid w:val="4C72369F"/>
    <w:rsid w:val="4C735236"/>
    <w:rsid w:val="4C7F2426"/>
    <w:rsid w:val="4C876F6B"/>
    <w:rsid w:val="4C8820DD"/>
    <w:rsid w:val="4C8F0DE9"/>
    <w:rsid w:val="4C9478E0"/>
    <w:rsid w:val="4C963539"/>
    <w:rsid w:val="4CA05C46"/>
    <w:rsid w:val="4CA25753"/>
    <w:rsid w:val="4CAD1839"/>
    <w:rsid w:val="4CB32B27"/>
    <w:rsid w:val="4CBD796F"/>
    <w:rsid w:val="4CC13489"/>
    <w:rsid w:val="4CC85671"/>
    <w:rsid w:val="4CD859E2"/>
    <w:rsid w:val="4CDC7533"/>
    <w:rsid w:val="4CE408C7"/>
    <w:rsid w:val="4CEB650D"/>
    <w:rsid w:val="4CF32D42"/>
    <w:rsid w:val="4CF36B85"/>
    <w:rsid w:val="4CF82924"/>
    <w:rsid w:val="4CFB123B"/>
    <w:rsid w:val="4D00374B"/>
    <w:rsid w:val="4D0A756C"/>
    <w:rsid w:val="4D135344"/>
    <w:rsid w:val="4D135E34"/>
    <w:rsid w:val="4D142D34"/>
    <w:rsid w:val="4D1D0596"/>
    <w:rsid w:val="4D2C0F5D"/>
    <w:rsid w:val="4D2E3AAB"/>
    <w:rsid w:val="4D3217F4"/>
    <w:rsid w:val="4D391AFD"/>
    <w:rsid w:val="4D41297D"/>
    <w:rsid w:val="4D422CD3"/>
    <w:rsid w:val="4D432B7D"/>
    <w:rsid w:val="4D4B0234"/>
    <w:rsid w:val="4D4B3A80"/>
    <w:rsid w:val="4D5071D3"/>
    <w:rsid w:val="4D5901E2"/>
    <w:rsid w:val="4D6F5EA2"/>
    <w:rsid w:val="4D733DF3"/>
    <w:rsid w:val="4D76358D"/>
    <w:rsid w:val="4D8D76CF"/>
    <w:rsid w:val="4D987929"/>
    <w:rsid w:val="4D9952C2"/>
    <w:rsid w:val="4DA2126A"/>
    <w:rsid w:val="4DB12BD1"/>
    <w:rsid w:val="4DB20CFB"/>
    <w:rsid w:val="4DB53485"/>
    <w:rsid w:val="4DBF302C"/>
    <w:rsid w:val="4DD27F5A"/>
    <w:rsid w:val="4DD331F5"/>
    <w:rsid w:val="4DD55A3D"/>
    <w:rsid w:val="4DDA256B"/>
    <w:rsid w:val="4DDF73E7"/>
    <w:rsid w:val="4DEC51D0"/>
    <w:rsid w:val="4DF435F0"/>
    <w:rsid w:val="4DF7582C"/>
    <w:rsid w:val="4DF874CF"/>
    <w:rsid w:val="4E0849B8"/>
    <w:rsid w:val="4E105EE3"/>
    <w:rsid w:val="4E267CF0"/>
    <w:rsid w:val="4E287A94"/>
    <w:rsid w:val="4E2F1F4C"/>
    <w:rsid w:val="4E304569"/>
    <w:rsid w:val="4E4B3EE3"/>
    <w:rsid w:val="4E4B4874"/>
    <w:rsid w:val="4E4D6E7E"/>
    <w:rsid w:val="4E541901"/>
    <w:rsid w:val="4E631912"/>
    <w:rsid w:val="4E7A1425"/>
    <w:rsid w:val="4E7B18B2"/>
    <w:rsid w:val="4E7B669D"/>
    <w:rsid w:val="4E8648A2"/>
    <w:rsid w:val="4E8805E2"/>
    <w:rsid w:val="4E8B4122"/>
    <w:rsid w:val="4E8C0FD5"/>
    <w:rsid w:val="4E9E42D3"/>
    <w:rsid w:val="4EAB24D7"/>
    <w:rsid w:val="4EAB27FA"/>
    <w:rsid w:val="4EAE11A8"/>
    <w:rsid w:val="4EB44C13"/>
    <w:rsid w:val="4EBB5ABE"/>
    <w:rsid w:val="4EBC6108"/>
    <w:rsid w:val="4EBF7A92"/>
    <w:rsid w:val="4EC2420D"/>
    <w:rsid w:val="4ECC336C"/>
    <w:rsid w:val="4ECF7FDC"/>
    <w:rsid w:val="4ED0337F"/>
    <w:rsid w:val="4ED056BA"/>
    <w:rsid w:val="4ED103BA"/>
    <w:rsid w:val="4ED22487"/>
    <w:rsid w:val="4ED637EC"/>
    <w:rsid w:val="4ED80FD0"/>
    <w:rsid w:val="4EDE06E9"/>
    <w:rsid w:val="4EEB5D5A"/>
    <w:rsid w:val="4F011AB4"/>
    <w:rsid w:val="4F0E4D3C"/>
    <w:rsid w:val="4F1224DA"/>
    <w:rsid w:val="4F144E07"/>
    <w:rsid w:val="4F2D14E0"/>
    <w:rsid w:val="4F421637"/>
    <w:rsid w:val="4F4375D4"/>
    <w:rsid w:val="4F4E516B"/>
    <w:rsid w:val="4F4F6558"/>
    <w:rsid w:val="4F5035B5"/>
    <w:rsid w:val="4F525795"/>
    <w:rsid w:val="4F60392B"/>
    <w:rsid w:val="4F684A7F"/>
    <w:rsid w:val="4F767E69"/>
    <w:rsid w:val="4F8751A4"/>
    <w:rsid w:val="4F8D18A5"/>
    <w:rsid w:val="4F9146CB"/>
    <w:rsid w:val="4F93218E"/>
    <w:rsid w:val="4F947F5F"/>
    <w:rsid w:val="4FAD1945"/>
    <w:rsid w:val="4FBB76B3"/>
    <w:rsid w:val="4FBD04F9"/>
    <w:rsid w:val="4FBF7DB6"/>
    <w:rsid w:val="4FC8589B"/>
    <w:rsid w:val="4FD1196E"/>
    <w:rsid w:val="4FEA7292"/>
    <w:rsid w:val="4FF65CAD"/>
    <w:rsid w:val="4FFB2428"/>
    <w:rsid w:val="4FFB6F1B"/>
    <w:rsid w:val="50006507"/>
    <w:rsid w:val="501C3A50"/>
    <w:rsid w:val="501D48BD"/>
    <w:rsid w:val="501F5F82"/>
    <w:rsid w:val="50253952"/>
    <w:rsid w:val="502B7C5D"/>
    <w:rsid w:val="502C6BFE"/>
    <w:rsid w:val="50301863"/>
    <w:rsid w:val="503453CA"/>
    <w:rsid w:val="504113CA"/>
    <w:rsid w:val="5048033C"/>
    <w:rsid w:val="5049019A"/>
    <w:rsid w:val="504B4B89"/>
    <w:rsid w:val="504D1837"/>
    <w:rsid w:val="505B65CF"/>
    <w:rsid w:val="505D1D51"/>
    <w:rsid w:val="505D5B49"/>
    <w:rsid w:val="505D64CA"/>
    <w:rsid w:val="505E18F4"/>
    <w:rsid w:val="50604B8A"/>
    <w:rsid w:val="50696658"/>
    <w:rsid w:val="50761462"/>
    <w:rsid w:val="507F634E"/>
    <w:rsid w:val="50903BFC"/>
    <w:rsid w:val="5091119D"/>
    <w:rsid w:val="50923C93"/>
    <w:rsid w:val="509739B3"/>
    <w:rsid w:val="509A1DE5"/>
    <w:rsid w:val="50A70297"/>
    <w:rsid w:val="50B34E57"/>
    <w:rsid w:val="50B741D4"/>
    <w:rsid w:val="50BB2C80"/>
    <w:rsid w:val="50BD7865"/>
    <w:rsid w:val="50BE3510"/>
    <w:rsid w:val="50BE5F2B"/>
    <w:rsid w:val="50C8374E"/>
    <w:rsid w:val="50CD180F"/>
    <w:rsid w:val="50CE616C"/>
    <w:rsid w:val="50D350CA"/>
    <w:rsid w:val="50E35899"/>
    <w:rsid w:val="51013EC6"/>
    <w:rsid w:val="51015529"/>
    <w:rsid w:val="5104185A"/>
    <w:rsid w:val="51066188"/>
    <w:rsid w:val="5107343D"/>
    <w:rsid w:val="51142518"/>
    <w:rsid w:val="51275108"/>
    <w:rsid w:val="512F2EA1"/>
    <w:rsid w:val="51320E03"/>
    <w:rsid w:val="51416800"/>
    <w:rsid w:val="51627754"/>
    <w:rsid w:val="5165503A"/>
    <w:rsid w:val="517D233F"/>
    <w:rsid w:val="51AE367F"/>
    <w:rsid w:val="51AE7906"/>
    <w:rsid w:val="51B43DD3"/>
    <w:rsid w:val="51B5159F"/>
    <w:rsid w:val="51CC3594"/>
    <w:rsid w:val="51D242ED"/>
    <w:rsid w:val="51E622CF"/>
    <w:rsid w:val="51E90475"/>
    <w:rsid w:val="51EE2EEE"/>
    <w:rsid w:val="51F1085E"/>
    <w:rsid w:val="51F720CE"/>
    <w:rsid w:val="520E1247"/>
    <w:rsid w:val="52207A55"/>
    <w:rsid w:val="522D60CC"/>
    <w:rsid w:val="522F0757"/>
    <w:rsid w:val="52372EB9"/>
    <w:rsid w:val="52511CED"/>
    <w:rsid w:val="5254133A"/>
    <w:rsid w:val="52571C07"/>
    <w:rsid w:val="525830F6"/>
    <w:rsid w:val="525B5F22"/>
    <w:rsid w:val="52624096"/>
    <w:rsid w:val="52656099"/>
    <w:rsid w:val="52843C13"/>
    <w:rsid w:val="528503F7"/>
    <w:rsid w:val="528564ED"/>
    <w:rsid w:val="528D0D84"/>
    <w:rsid w:val="529B6CC3"/>
    <w:rsid w:val="529D3365"/>
    <w:rsid w:val="52AC282C"/>
    <w:rsid w:val="52B8207F"/>
    <w:rsid w:val="52BF53B3"/>
    <w:rsid w:val="52D60F11"/>
    <w:rsid w:val="52D6686F"/>
    <w:rsid w:val="52D95130"/>
    <w:rsid w:val="52DC6519"/>
    <w:rsid w:val="52E011BF"/>
    <w:rsid w:val="52E65D03"/>
    <w:rsid w:val="52E6736E"/>
    <w:rsid w:val="52F70701"/>
    <w:rsid w:val="52FD3798"/>
    <w:rsid w:val="53016777"/>
    <w:rsid w:val="53036157"/>
    <w:rsid w:val="5306071E"/>
    <w:rsid w:val="530A03E2"/>
    <w:rsid w:val="530E7207"/>
    <w:rsid w:val="530F2799"/>
    <w:rsid w:val="531D2949"/>
    <w:rsid w:val="5329480D"/>
    <w:rsid w:val="532C0C91"/>
    <w:rsid w:val="532E363D"/>
    <w:rsid w:val="533656B4"/>
    <w:rsid w:val="533A72D2"/>
    <w:rsid w:val="53466802"/>
    <w:rsid w:val="5349641E"/>
    <w:rsid w:val="53503DCB"/>
    <w:rsid w:val="53514987"/>
    <w:rsid w:val="5357664F"/>
    <w:rsid w:val="535C68D2"/>
    <w:rsid w:val="536222D6"/>
    <w:rsid w:val="5367371E"/>
    <w:rsid w:val="53673897"/>
    <w:rsid w:val="536C0B22"/>
    <w:rsid w:val="53700295"/>
    <w:rsid w:val="537A61D0"/>
    <w:rsid w:val="538B63E5"/>
    <w:rsid w:val="53992E62"/>
    <w:rsid w:val="539C215C"/>
    <w:rsid w:val="539C471F"/>
    <w:rsid w:val="53A22979"/>
    <w:rsid w:val="53A23BA8"/>
    <w:rsid w:val="53A45124"/>
    <w:rsid w:val="53A45569"/>
    <w:rsid w:val="53AE0C49"/>
    <w:rsid w:val="53B375E7"/>
    <w:rsid w:val="53B77D76"/>
    <w:rsid w:val="53BB1760"/>
    <w:rsid w:val="53C115A8"/>
    <w:rsid w:val="53D75F10"/>
    <w:rsid w:val="53DB0FFF"/>
    <w:rsid w:val="53EE5E3B"/>
    <w:rsid w:val="53F114BC"/>
    <w:rsid w:val="54005176"/>
    <w:rsid w:val="5407493E"/>
    <w:rsid w:val="5409172A"/>
    <w:rsid w:val="540E3CFF"/>
    <w:rsid w:val="5410566F"/>
    <w:rsid w:val="54174C88"/>
    <w:rsid w:val="54221E45"/>
    <w:rsid w:val="542738DF"/>
    <w:rsid w:val="542B5A0C"/>
    <w:rsid w:val="543377D2"/>
    <w:rsid w:val="54360F93"/>
    <w:rsid w:val="5444183C"/>
    <w:rsid w:val="544A7F72"/>
    <w:rsid w:val="5455288E"/>
    <w:rsid w:val="546623DE"/>
    <w:rsid w:val="546B69B4"/>
    <w:rsid w:val="546C6865"/>
    <w:rsid w:val="546E6CB3"/>
    <w:rsid w:val="547E43C3"/>
    <w:rsid w:val="548A534D"/>
    <w:rsid w:val="548C570A"/>
    <w:rsid w:val="54915F89"/>
    <w:rsid w:val="54A14E4E"/>
    <w:rsid w:val="54A51ED9"/>
    <w:rsid w:val="54B54A7D"/>
    <w:rsid w:val="54B81250"/>
    <w:rsid w:val="54BF7B93"/>
    <w:rsid w:val="54D623A9"/>
    <w:rsid w:val="54DA1BC4"/>
    <w:rsid w:val="54DB5060"/>
    <w:rsid w:val="54E654F8"/>
    <w:rsid w:val="54EB1D94"/>
    <w:rsid w:val="54EE00E6"/>
    <w:rsid w:val="54F03E96"/>
    <w:rsid w:val="54F47EB4"/>
    <w:rsid w:val="54F92900"/>
    <w:rsid w:val="54FD6C97"/>
    <w:rsid w:val="550148E2"/>
    <w:rsid w:val="55067147"/>
    <w:rsid w:val="55150E33"/>
    <w:rsid w:val="55240AA4"/>
    <w:rsid w:val="552D4396"/>
    <w:rsid w:val="552E543D"/>
    <w:rsid w:val="553637B1"/>
    <w:rsid w:val="55367126"/>
    <w:rsid w:val="554B32C0"/>
    <w:rsid w:val="555E5ED7"/>
    <w:rsid w:val="55612501"/>
    <w:rsid w:val="55624C1C"/>
    <w:rsid w:val="556271C8"/>
    <w:rsid w:val="55722C00"/>
    <w:rsid w:val="557272CD"/>
    <w:rsid w:val="557D26D2"/>
    <w:rsid w:val="557F3544"/>
    <w:rsid w:val="559226C5"/>
    <w:rsid w:val="559668DC"/>
    <w:rsid w:val="559E1872"/>
    <w:rsid w:val="55A34E45"/>
    <w:rsid w:val="55A450D5"/>
    <w:rsid w:val="55AC684C"/>
    <w:rsid w:val="55B04C33"/>
    <w:rsid w:val="55B96D93"/>
    <w:rsid w:val="55B9733C"/>
    <w:rsid w:val="55C72EFE"/>
    <w:rsid w:val="55CA3C3D"/>
    <w:rsid w:val="55CF3ED3"/>
    <w:rsid w:val="55D11CBD"/>
    <w:rsid w:val="55D43743"/>
    <w:rsid w:val="55DE780B"/>
    <w:rsid w:val="55E01540"/>
    <w:rsid w:val="55F26E27"/>
    <w:rsid w:val="55F77421"/>
    <w:rsid w:val="55FC196F"/>
    <w:rsid w:val="56006BCE"/>
    <w:rsid w:val="560141A7"/>
    <w:rsid w:val="560658C1"/>
    <w:rsid w:val="5607607C"/>
    <w:rsid w:val="561511E6"/>
    <w:rsid w:val="561F7A33"/>
    <w:rsid w:val="56227BD2"/>
    <w:rsid w:val="56396761"/>
    <w:rsid w:val="563D31D5"/>
    <w:rsid w:val="564330AA"/>
    <w:rsid w:val="56450F0C"/>
    <w:rsid w:val="564702DA"/>
    <w:rsid w:val="564A0B13"/>
    <w:rsid w:val="564A1E5C"/>
    <w:rsid w:val="564B7A86"/>
    <w:rsid w:val="56625BDE"/>
    <w:rsid w:val="56680714"/>
    <w:rsid w:val="56775F32"/>
    <w:rsid w:val="567E1876"/>
    <w:rsid w:val="56884B58"/>
    <w:rsid w:val="568C3ED9"/>
    <w:rsid w:val="568D317D"/>
    <w:rsid w:val="56A06A3C"/>
    <w:rsid w:val="56A2311B"/>
    <w:rsid w:val="56A23B26"/>
    <w:rsid w:val="56B05C13"/>
    <w:rsid w:val="56B70564"/>
    <w:rsid w:val="56B812EC"/>
    <w:rsid w:val="56B9541F"/>
    <w:rsid w:val="56BD2106"/>
    <w:rsid w:val="56CB4933"/>
    <w:rsid w:val="56CE1310"/>
    <w:rsid w:val="56F21F9C"/>
    <w:rsid w:val="57020E52"/>
    <w:rsid w:val="57085F46"/>
    <w:rsid w:val="571125EA"/>
    <w:rsid w:val="573249A3"/>
    <w:rsid w:val="573645D7"/>
    <w:rsid w:val="574144B0"/>
    <w:rsid w:val="575A66F6"/>
    <w:rsid w:val="575B3DBF"/>
    <w:rsid w:val="575C68C5"/>
    <w:rsid w:val="57661B56"/>
    <w:rsid w:val="576D5940"/>
    <w:rsid w:val="57785731"/>
    <w:rsid w:val="577B2EC1"/>
    <w:rsid w:val="57813D40"/>
    <w:rsid w:val="57842620"/>
    <w:rsid w:val="578C014D"/>
    <w:rsid w:val="578E4FB0"/>
    <w:rsid w:val="579A4622"/>
    <w:rsid w:val="57A25481"/>
    <w:rsid w:val="57A52307"/>
    <w:rsid w:val="57AE09D9"/>
    <w:rsid w:val="57B8549E"/>
    <w:rsid w:val="57BE26AF"/>
    <w:rsid w:val="57C21512"/>
    <w:rsid w:val="57C2629A"/>
    <w:rsid w:val="57D15132"/>
    <w:rsid w:val="57DD7A3B"/>
    <w:rsid w:val="57DF49A2"/>
    <w:rsid w:val="57DF51C1"/>
    <w:rsid w:val="57E07C1C"/>
    <w:rsid w:val="57EA0FA5"/>
    <w:rsid w:val="57ED47FC"/>
    <w:rsid w:val="57F86B07"/>
    <w:rsid w:val="57F9485D"/>
    <w:rsid w:val="57FFAF45"/>
    <w:rsid w:val="58093716"/>
    <w:rsid w:val="580D07C4"/>
    <w:rsid w:val="580F0354"/>
    <w:rsid w:val="58183B22"/>
    <w:rsid w:val="58186978"/>
    <w:rsid w:val="5827508C"/>
    <w:rsid w:val="582B09F6"/>
    <w:rsid w:val="58343124"/>
    <w:rsid w:val="5843450F"/>
    <w:rsid w:val="584564F3"/>
    <w:rsid w:val="58496566"/>
    <w:rsid w:val="586C63B4"/>
    <w:rsid w:val="586D0008"/>
    <w:rsid w:val="586E01B4"/>
    <w:rsid w:val="587344D1"/>
    <w:rsid w:val="5882421A"/>
    <w:rsid w:val="589A1E5A"/>
    <w:rsid w:val="58A8167C"/>
    <w:rsid w:val="58C17C01"/>
    <w:rsid w:val="58C868A8"/>
    <w:rsid w:val="58CE6B9A"/>
    <w:rsid w:val="58D263BA"/>
    <w:rsid w:val="58D630FB"/>
    <w:rsid w:val="58E5214E"/>
    <w:rsid w:val="58E5795A"/>
    <w:rsid w:val="58E7573F"/>
    <w:rsid w:val="58E765BC"/>
    <w:rsid w:val="58ED269C"/>
    <w:rsid w:val="58F26940"/>
    <w:rsid w:val="58FD5582"/>
    <w:rsid w:val="590708AE"/>
    <w:rsid w:val="590A31E0"/>
    <w:rsid w:val="590F08DD"/>
    <w:rsid w:val="591A363F"/>
    <w:rsid w:val="592B5E9A"/>
    <w:rsid w:val="592E2741"/>
    <w:rsid w:val="5931524E"/>
    <w:rsid w:val="5934257F"/>
    <w:rsid w:val="595143D4"/>
    <w:rsid w:val="595815E8"/>
    <w:rsid w:val="59677F2E"/>
    <w:rsid w:val="597941A3"/>
    <w:rsid w:val="597B7831"/>
    <w:rsid w:val="59992F77"/>
    <w:rsid w:val="599A7B0A"/>
    <w:rsid w:val="599B15E8"/>
    <w:rsid w:val="599E42F5"/>
    <w:rsid w:val="59A51704"/>
    <w:rsid w:val="59A85A7E"/>
    <w:rsid w:val="59AA3BD4"/>
    <w:rsid w:val="59B755D4"/>
    <w:rsid w:val="59C55E18"/>
    <w:rsid w:val="59E51043"/>
    <w:rsid w:val="59E56F1B"/>
    <w:rsid w:val="59E86909"/>
    <w:rsid w:val="59EB5ADD"/>
    <w:rsid w:val="59F075E5"/>
    <w:rsid w:val="59F77F45"/>
    <w:rsid w:val="5A045F5C"/>
    <w:rsid w:val="5A1328D5"/>
    <w:rsid w:val="5A141E5B"/>
    <w:rsid w:val="5A143A7C"/>
    <w:rsid w:val="5A217199"/>
    <w:rsid w:val="5A3C1840"/>
    <w:rsid w:val="5A3E6B03"/>
    <w:rsid w:val="5A414940"/>
    <w:rsid w:val="5A455750"/>
    <w:rsid w:val="5A5337DB"/>
    <w:rsid w:val="5A5E4E13"/>
    <w:rsid w:val="5A6F2167"/>
    <w:rsid w:val="5A6F533B"/>
    <w:rsid w:val="5A7B0D86"/>
    <w:rsid w:val="5A924E58"/>
    <w:rsid w:val="5A933601"/>
    <w:rsid w:val="5AA56E92"/>
    <w:rsid w:val="5AAF0A61"/>
    <w:rsid w:val="5AB14491"/>
    <w:rsid w:val="5AB25500"/>
    <w:rsid w:val="5ABE2A66"/>
    <w:rsid w:val="5AC17F98"/>
    <w:rsid w:val="5AC527DB"/>
    <w:rsid w:val="5ACF6253"/>
    <w:rsid w:val="5ADA013B"/>
    <w:rsid w:val="5AE57388"/>
    <w:rsid w:val="5AE67CD7"/>
    <w:rsid w:val="5AF13958"/>
    <w:rsid w:val="5B0071ED"/>
    <w:rsid w:val="5B034440"/>
    <w:rsid w:val="5B045963"/>
    <w:rsid w:val="5B0A7340"/>
    <w:rsid w:val="5B0D3010"/>
    <w:rsid w:val="5B0E7C44"/>
    <w:rsid w:val="5B107D18"/>
    <w:rsid w:val="5B140AA6"/>
    <w:rsid w:val="5B225E1B"/>
    <w:rsid w:val="5B353E2A"/>
    <w:rsid w:val="5B4461A5"/>
    <w:rsid w:val="5B471DC9"/>
    <w:rsid w:val="5B4A6794"/>
    <w:rsid w:val="5B54213B"/>
    <w:rsid w:val="5B5F74CC"/>
    <w:rsid w:val="5B6834E5"/>
    <w:rsid w:val="5B6A5B29"/>
    <w:rsid w:val="5B7414DA"/>
    <w:rsid w:val="5B7454F8"/>
    <w:rsid w:val="5B745A96"/>
    <w:rsid w:val="5B784A97"/>
    <w:rsid w:val="5B7A1341"/>
    <w:rsid w:val="5B7A2602"/>
    <w:rsid w:val="5B817C7A"/>
    <w:rsid w:val="5B8329A1"/>
    <w:rsid w:val="5B862BDF"/>
    <w:rsid w:val="5B8D23C3"/>
    <w:rsid w:val="5B8F3986"/>
    <w:rsid w:val="5BA07A57"/>
    <w:rsid w:val="5BAD6018"/>
    <w:rsid w:val="5BC1786D"/>
    <w:rsid w:val="5BC35070"/>
    <w:rsid w:val="5BCF795B"/>
    <w:rsid w:val="5BD33963"/>
    <w:rsid w:val="5BE351A4"/>
    <w:rsid w:val="5BFD2CA4"/>
    <w:rsid w:val="5C152611"/>
    <w:rsid w:val="5C162430"/>
    <w:rsid w:val="5C1C135F"/>
    <w:rsid w:val="5C3347AD"/>
    <w:rsid w:val="5C374C80"/>
    <w:rsid w:val="5C4825C3"/>
    <w:rsid w:val="5C490041"/>
    <w:rsid w:val="5C49053E"/>
    <w:rsid w:val="5C492DDE"/>
    <w:rsid w:val="5C4947E8"/>
    <w:rsid w:val="5C4D7EF3"/>
    <w:rsid w:val="5C5177A8"/>
    <w:rsid w:val="5C5960FA"/>
    <w:rsid w:val="5C717E14"/>
    <w:rsid w:val="5C725E3D"/>
    <w:rsid w:val="5C7976E7"/>
    <w:rsid w:val="5C811D0C"/>
    <w:rsid w:val="5C88301E"/>
    <w:rsid w:val="5C8D55C8"/>
    <w:rsid w:val="5C8E613B"/>
    <w:rsid w:val="5C9534D6"/>
    <w:rsid w:val="5CAC1794"/>
    <w:rsid w:val="5CC22FA1"/>
    <w:rsid w:val="5CD55AB1"/>
    <w:rsid w:val="5CDF4ED0"/>
    <w:rsid w:val="5CDF7085"/>
    <w:rsid w:val="5CEB314D"/>
    <w:rsid w:val="5CEB7FBD"/>
    <w:rsid w:val="5CF50E41"/>
    <w:rsid w:val="5CF63C48"/>
    <w:rsid w:val="5D067A05"/>
    <w:rsid w:val="5D1253A4"/>
    <w:rsid w:val="5D142798"/>
    <w:rsid w:val="5D231CF9"/>
    <w:rsid w:val="5D244A02"/>
    <w:rsid w:val="5D275CC8"/>
    <w:rsid w:val="5D2A668E"/>
    <w:rsid w:val="5D2C14C9"/>
    <w:rsid w:val="5D2E0784"/>
    <w:rsid w:val="5D3123E3"/>
    <w:rsid w:val="5D421DC8"/>
    <w:rsid w:val="5D464AF1"/>
    <w:rsid w:val="5D5F485C"/>
    <w:rsid w:val="5D67123A"/>
    <w:rsid w:val="5D6D3706"/>
    <w:rsid w:val="5D7415AC"/>
    <w:rsid w:val="5D742240"/>
    <w:rsid w:val="5D74602B"/>
    <w:rsid w:val="5D7A773F"/>
    <w:rsid w:val="5D7D6D2A"/>
    <w:rsid w:val="5D875E43"/>
    <w:rsid w:val="5D883266"/>
    <w:rsid w:val="5D8B5929"/>
    <w:rsid w:val="5D992846"/>
    <w:rsid w:val="5DB23F05"/>
    <w:rsid w:val="5DBE7145"/>
    <w:rsid w:val="5DC03C97"/>
    <w:rsid w:val="5DD2100E"/>
    <w:rsid w:val="5DD7525E"/>
    <w:rsid w:val="5DDB7640"/>
    <w:rsid w:val="5DDC5ECC"/>
    <w:rsid w:val="5DDF56F3"/>
    <w:rsid w:val="5DE06A7E"/>
    <w:rsid w:val="5DE114C8"/>
    <w:rsid w:val="5DEB3856"/>
    <w:rsid w:val="5DED7C51"/>
    <w:rsid w:val="5DF31EA9"/>
    <w:rsid w:val="5DFD6BB3"/>
    <w:rsid w:val="5E030E1C"/>
    <w:rsid w:val="5E051A40"/>
    <w:rsid w:val="5E0E0783"/>
    <w:rsid w:val="5E0F6CCA"/>
    <w:rsid w:val="5E2804CC"/>
    <w:rsid w:val="5E3848D8"/>
    <w:rsid w:val="5E3B0769"/>
    <w:rsid w:val="5E3F2CE9"/>
    <w:rsid w:val="5E4C67BC"/>
    <w:rsid w:val="5E582B20"/>
    <w:rsid w:val="5E5F0582"/>
    <w:rsid w:val="5E65197D"/>
    <w:rsid w:val="5E6B178A"/>
    <w:rsid w:val="5E741BE4"/>
    <w:rsid w:val="5E761CD9"/>
    <w:rsid w:val="5E766AAF"/>
    <w:rsid w:val="5E7722A1"/>
    <w:rsid w:val="5E8773BD"/>
    <w:rsid w:val="5E944FA5"/>
    <w:rsid w:val="5EA10BA2"/>
    <w:rsid w:val="5EA379F6"/>
    <w:rsid w:val="5EA57611"/>
    <w:rsid w:val="5EA66A53"/>
    <w:rsid w:val="5EAC7C8E"/>
    <w:rsid w:val="5EBB6FD1"/>
    <w:rsid w:val="5EBD226B"/>
    <w:rsid w:val="5EC327AB"/>
    <w:rsid w:val="5ECA1782"/>
    <w:rsid w:val="5ED029E1"/>
    <w:rsid w:val="5EDFA36D"/>
    <w:rsid w:val="5EEF7327"/>
    <w:rsid w:val="5F095E88"/>
    <w:rsid w:val="5F143439"/>
    <w:rsid w:val="5F1752DE"/>
    <w:rsid w:val="5F183E22"/>
    <w:rsid w:val="5F1E3C86"/>
    <w:rsid w:val="5F217812"/>
    <w:rsid w:val="5F37767B"/>
    <w:rsid w:val="5F536842"/>
    <w:rsid w:val="5F5932DA"/>
    <w:rsid w:val="5F8065F5"/>
    <w:rsid w:val="5F89637E"/>
    <w:rsid w:val="5F8D788E"/>
    <w:rsid w:val="5F8E212B"/>
    <w:rsid w:val="5F9F438F"/>
    <w:rsid w:val="5FA10660"/>
    <w:rsid w:val="5FA136CD"/>
    <w:rsid w:val="5FAF6894"/>
    <w:rsid w:val="5FBA49D4"/>
    <w:rsid w:val="5FC16BAF"/>
    <w:rsid w:val="5FC16C8E"/>
    <w:rsid w:val="5FC26B0B"/>
    <w:rsid w:val="5FC35A8A"/>
    <w:rsid w:val="5FD87FDD"/>
    <w:rsid w:val="5FDC529C"/>
    <w:rsid w:val="5FEB4BEF"/>
    <w:rsid w:val="5FEE43E6"/>
    <w:rsid w:val="5FF85594"/>
    <w:rsid w:val="5FFF26BD"/>
    <w:rsid w:val="600F0DB4"/>
    <w:rsid w:val="600F7749"/>
    <w:rsid w:val="601D1F8F"/>
    <w:rsid w:val="60247576"/>
    <w:rsid w:val="60287AF6"/>
    <w:rsid w:val="602E7E5B"/>
    <w:rsid w:val="602F3EBF"/>
    <w:rsid w:val="60315495"/>
    <w:rsid w:val="6031791B"/>
    <w:rsid w:val="603C65E7"/>
    <w:rsid w:val="60446FFD"/>
    <w:rsid w:val="604D6363"/>
    <w:rsid w:val="604E1917"/>
    <w:rsid w:val="60514B03"/>
    <w:rsid w:val="6052264C"/>
    <w:rsid w:val="60565C4E"/>
    <w:rsid w:val="606E5EE1"/>
    <w:rsid w:val="60712317"/>
    <w:rsid w:val="607D435A"/>
    <w:rsid w:val="60823191"/>
    <w:rsid w:val="60872731"/>
    <w:rsid w:val="608C3E61"/>
    <w:rsid w:val="608C57FE"/>
    <w:rsid w:val="60933164"/>
    <w:rsid w:val="609B398F"/>
    <w:rsid w:val="609D6E7B"/>
    <w:rsid w:val="609D760A"/>
    <w:rsid w:val="60A26049"/>
    <w:rsid w:val="60BF7824"/>
    <w:rsid w:val="60D15321"/>
    <w:rsid w:val="60D42F2C"/>
    <w:rsid w:val="60DE5826"/>
    <w:rsid w:val="60E604E6"/>
    <w:rsid w:val="60E82CFB"/>
    <w:rsid w:val="60F72ED9"/>
    <w:rsid w:val="61011BB2"/>
    <w:rsid w:val="61112665"/>
    <w:rsid w:val="61185F7D"/>
    <w:rsid w:val="611B3699"/>
    <w:rsid w:val="6120053B"/>
    <w:rsid w:val="61246385"/>
    <w:rsid w:val="612717B4"/>
    <w:rsid w:val="612C45CE"/>
    <w:rsid w:val="612F3FC4"/>
    <w:rsid w:val="61367A4A"/>
    <w:rsid w:val="613E0B87"/>
    <w:rsid w:val="613E66D3"/>
    <w:rsid w:val="614427A0"/>
    <w:rsid w:val="6152575A"/>
    <w:rsid w:val="615C781B"/>
    <w:rsid w:val="617343FF"/>
    <w:rsid w:val="617A0A66"/>
    <w:rsid w:val="617F623A"/>
    <w:rsid w:val="618101E3"/>
    <w:rsid w:val="618D15A2"/>
    <w:rsid w:val="61B81B60"/>
    <w:rsid w:val="61BA213D"/>
    <w:rsid w:val="61BA5C99"/>
    <w:rsid w:val="61CF3A6C"/>
    <w:rsid w:val="61D1238C"/>
    <w:rsid w:val="61D4386D"/>
    <w:rsid w:val="61F40326"/>
    <w:rsid w:val="620F7CB9"/>
    <w:rsid w:val="62114C1D"/>
    <w:rsid w:val="621D3A47"/>
    <w:rsid w:val="6223625E"/>
    <w:rsid w:val="623A4EAC"/>
    <w:rsid w:val="62525376"/>
    <w:rsid w:val="625546A1"/>
    <w:rsid w:val="625A7D1F"/>
    <w:rsid w:val="625B1A08"/>
    <w:rsid w:val="62611DB2"/>
    <w:rsid w:val="626242AF"/>
    <w:rsid w:val="627073DF"/>
    <w:rsid w:val="62726CDA"/>
    <w:rsid w:val="6286232A"/>
    <w:rsid w:val="628E3129"/>
    <w:rsid w:val="62901E79"/>
    <w:rsid w:val="62966D59"/>
    <w:rsid w:val="629926FB"/>
    <w:rsid w:val="629F3021"/>
    <w:rsid w:val="62AA7397"/>
    <w:rsid w:val="62AC3F49"/>
    <w:rsid w:val="62B962CE"/>
    <w:rsid w:val="62BE0C35"/>
    <w:rsid w:val="62D83687"/>
    <w:rsid w:val="62DA21B4"/>
    <w:rsid w:val="62DF400D"/>
    <w:rsid w:val="62EA38CD"/>
    <w:rsid w:val="62FC0AED"/>
    <w:rsid w:val="62FF058C"/>
    <w:rsid w:val="63063093"/>
    <w:rsid w:val="630E71E5"/>
    <w:rsid w:val="632A1084"/>
    <w:rsid w:val="632F0271"/>
    <w:rsid w:val="633046DB"/>
    <w:rsid w:val="634458A7"/>
    <w:rsid w:val="635E63B1"/>
    <w:rsid w:val="636258C7"/>
    <w:rsid w:val="63792CE7"/>
    <w:rsid w:val="637F121C"/>
    <w:rsid w:val="63865033"/>
    <w:rsid w:val="63916850"/>
    <w:rsid w:val="63932A3C"/>
    <w:rsid w:val="63936F70"/>
    <w:rsid w:val="639A4E48"/>
    <w:rsid w:val="639E65CD"/>
    <w:rsid w:val="63AA6AED"/>
    <w:rsid w:val="63AB111F"/>
    <w:rsid w:val="63AE20DF"/>
    <w:rsid w:val="63B40033"/>
    <w:rsid w:val="63BA236A"/>
    <w:rsid w:val="63C9637F"/>
    <w:rsid w:val="63D42399"/>
    <w:rsid w:val="63D73ED6"/>
    <w:rsid w:val="63D75CF3"/>
    <w:rsid w:val="63E006CD"/>
    <w:rsid w:val="63EB40F2"/>
    <w:rsid w:val="63EC25C0"/>
    <w:rsid w:val="63F05C53"/>
    <w:rsid w:val="63F07A5F"/>
    <w:rsid w:val="640319AA"/>
    <w:rsid w:val="64033A07"/>
    <w:rsid w:val="64114211"/>
    <w:rsid w:val="64216A66"/>
    <w:rsid w:val="642330DF"/>
    <w:rsid w:val="643772C8"/>
    <w:rsid w:val="64452F25"/>
    <w:rsid w:val="64453A03"/>
    <w:rsid w:val="6448417B"/>
    <w:rsid w:val="644E3BF2"/>
    <w:rsid w:val="64564155"/>
    <w:rsid w:val="64565585"/>
    <w:rsid w:val="645A2DCE"/>
    <w:rsid w:val="645F1C23"/>
    <w:rsid w:val="646A3F03"/>
    <w:rsid w:val="646B2DA9"/>
    <w:rsid w:val="646C2D1A"/>
    <w:rsid w:val="64816B7C"/>
    <w:rsid w:val="64842140"/>
    <w:rsid w:val="64897FC5"/>
    <w:rsid w:val="64961AF1"/>
    <w:rsid w:val="649E593B"/>
    <w:rsid w:val="64A86891"/>
    <w:rsid w:val="64AB20F7"/>
    <w:rsid w:val="64B22EF9"/>
    <w:rsid w:val="64CF6724"/>
    <w:rsid w:val="64D82C05"/>
    <w:rsid w:val="64E71214"/>
    <w:rsid w:val="64F774CD"/>
    <w:rsid w:val="64F82E2F"/>
    <w:rsid w:val="64F84B5B"/>
    <w:rsid w:val="65007440"/>
    <w:rsid w:val="65066D42"/>
    <w:rsid w:val="65166B1B"/>
    <w:rsid w:val="651E1475"/>
    <w:rsid w:val="65261342"/>
    <w:rsid w:val="65266111"/>
    <w:rsid w:val="652B0C59"/>
    <w:rsid w:val="65362487"/>
    <w:rsid w:val="653B64B9"/>
    <w:rsid w:val="6543510B"/>
    <w:rsid w:val="65470D69"/>
    <w:rsid w:val="655712DF"/>
    <w:rsid w:val="655A1669"/>
    <w:rsid w:val="6560136A"/>
    <w:rsid w:val="65663400"/>
    <w:rsid w:val="65664C5A"/>
    <w:rsid w:val="65705D89"/>
    <w:rsid w:val="657232B5"/>
    <w:rsid w:val="657E47D8"/>
    <w:rsid w:val="65923054"/>
    <w:rsid w:val="659A1C23"/>
    <w:rsid w:val="659D2C4A"/>
    <w:rsid w:val="65A717A3"/>
    <w:rsid w:val="65A851DB"/>
    <w:rsid w:val="65AA73CE"/>
    <w:rsid w:val="65AB173D"/>
    <w:rsid w:val="65BC471E"/>
    <w:rsid w:val="65C569A4"/>
    <w:rsid w:val="65DB0F20"/>
    <w:rsid w:val="65E65479"/>
    <w:rsid w:val="65E67B9A"/>
    <w:rsid w:val="65FE68FC"/>
    <w:rsid w:val="65FF2DAC"/>
    <w:rsid w:val="660420CA"/>
    <w:rsid w:val="66044546"/>
    <w:rsid w:val="66094A15"/>
    <w:rsid w:val="66303092"/>
    <w:rsid w:val="66317C7D"/>
    <w:rsid w:val="66355A97"/>
    <w:rsid w:val="6648413E"/>
    <w:rsid w:val="664A6AEF"/>
    <w:rsid w:val="66590D2D"/>
    <w:rsid w:val="66593B9A"/>
    <w:rsid w:val="665C49A9"/>
    <w:rsid w:val="665E5500"/>
    <w:rsid w:val="666D0CE1"/>
    <w:rsid w:val="66892B03"/>
    <w:rsid w:val="66893103"/>
    <w:rsid w:val="668F4E6F"/>
    <w:rsid w:val="6692670E"/>
    <w:rsid w:val="669C2EA8"/>
    <w:rsid w:val="669E0CEE"/>
    <w:rsid w:val="66A15A9D"/>
    <w:rsid w:val="66B34051"/>
    <w:rsid w:val="66B671B5"/>
    <w:rsid w:val="66CF5A16"/>
    <w:rsid w:val="66D11B38"/>
    <w:rsid w:val="66DF22CC"/>
    <w:rsid w:val="66F43D4A"/>
    <w:rsid w:val="67107DD7"/>
    <w:rsid w:val="67115E0E"/>
    <w:rsid w:val="67173803"/>
    <w:rsid w:val="67193020"/>
    <w:rsid w:val="67251A26"/>
    <w:rsid w:val="67295CD8"/>
    <w:rsid w:val="67304008"/>
    <w:rsid w:val="673B5505"/>
    <w:rsid w:val="673C3910"/>
    <w:rsid w:val="673E4893"/>
    <w:rsid w:val="67433F94"/>
    <w:rsid w:val="67616FAD"/>
    <w:rsid w:val="676C4FC5"/>
    <w:rsid w:val="677A19D6"/>
    <w:rsid w:val="677E2E13"/>
    <w:rsid w:val="67986EDD"/>
    <w:rsid w:val="67987E28"/>
    <w:rsid w:val="679B75D8"/>
    <w:rsid w:val="67AE1909"/>
    <w:rsid w:val="67B50A2C"/>
    <w:rsid w:val="67BC535F"/>
    <w:rsid w:val="67C01E36"/>
    <w:rsid w:val="67C1261F"/>
    <w:rsid w:val="67C161A0"/>
    <w:rsid w:val="67C803A8"/>
    <w:rsid w:val="67DE04F8"/>
    <w:rsid w:val="67E02509"/>
    <w:rsid w:val="67E64DA8"/>
    <w:rsid w:val="67F22368"/>
    <w:rsid w:val="67F4640E"/>
    <w:rsid w:val="67F46E9F"/>
    <w:rsid w:val="680B3254"/>
    <w:rsid w:val="680D3DA6"/>
    <w:rsid w:val="681D631E"/>
    <w:rsid w:val="681E2A29"/>
    <w:rsid w:val="6824547D"/>
    <w:rsid w:val="68292578"/>
    <w:rsid w:val="682D270A"/>
    <w:rsid w:val="68313763"/>
    <w:rsid w:val="684319FE"/>
    <w:rsid w:val="6845243A"/>
    <w:rsid w:val="68473863"/>
    <w:rsid w:val="68511E42"/>
    <w:rsid w:val="6859670E"/>
    <w:rsid w:val="686C5A72"/>
    <w:rsid w:val="68771495"/>
    <w:rsid w:val="687D7423"/>
    <w:rsid w:val="688A278D"/>
    <w:rsid w:val="689212FE"/>
    <w:rsid w:val="68927A66"/>
    <w:rsid w:val="689C25FF"/>
    <w:rsid w:val="68A57C57"/>
    <w:rsid w:val="68AC7696"/>
    <w:rsid w:val="68C0064C"/>
    <w:rsid w:val="68C4280B"/>
    <w:rsid w:val="68CC3D9E"/>
    <w:rsid w:val="68D344D9"/>
    <w:rsid w:val="68DB39D9"/>
    <w:rsid w:val="68DC42F1"/>
    <w:rsid w:val="68DD7D50"/>
    <w:rsid w:val="68E6434B"/>
    <w:rsid w:val="68EC75B5"/>
    <w:rsid w:val="68F2196E"/>
    <w:rsid w:val="68F95385"/>
    <w:rsid w:val="68FF32F2"/>
    <w:rsid w:val="69092152"/>
    <w:rsid w:val="690F2792"/>
    <w:rsid w:val="69112F5E"/>
    <w:rsid w:val="69120C4E"/>
    <w:rsid w:val="69156EB1"/>
    <w:rsid w:val="691C17CD"/>
    <w:rsid w:val="691C4585"/>
    <w:rsid w:val="69211E22"/>
    <w:rsid w:val="692122FA"/>
    <w:rsid w:val="69231B0C"/>
    <w:rsid w:val="69233F7D"/>
    <w:rsid w:val="692E28FD"/>
    <w:rsid w:val="69371D49"/>
    <w:rsid w:val="69422EE0"/>
    <w:rsid w:val="69434B73"/>
    <w:rsid w:val="69442000"/>
    <w:rsid w:val="69474952"/>
    <w:rsid w:val="694C596E"/>
    <w:rsid w:val="6950151D"/>
    <w:rsid w:val="695B0859"/>
    <w:rsid w:val="69624302"/>
    <w:rsid w:val="69634E03"/>
    <w:rsid w:val="69757DA2"/>
    <w:rsid w:val="69797C2C"/>
    <w:rsid w:val="697A4E6A"/>
    <w:rsid w:val="69822CEE"/>
    <w:rsid w:val="69843527"/>
    <w:rsid w:val="6985211D"/>
    <w:rsid w:val="69893889"/>
    <w:rsid w:val="699D66A3"/>
    <w:rsid w:val="699E5043"/>
    <w:rsid w:val="69A972D7"/>
    <w:rsid w:val="69B645B2"/>
    <w:rsid w:val="69BA03C1"/>
    <w:rsid w:val="69CC5D8E"/>
    <w:rsid w:val="69D009DD"/>
    <w:rsid w:val="69D11F8E"/>
    <w:rsid w:val="69DB6D68"/>
    <w:rsid w:val="69E22D0E"/>
    <w:rsid w:val="69E505FB"/>
    <w:rsid w:val="69EF4DD0"/>
    <w:rsid w:val="69F279C6"/>
    <w:rsid w:val="69FD1FC2"/>
    <w:rsid w:val="69FF7F54"/>
    <w:rsid w:val="6A151613"/>
    <w:rsid w:val="6A1E6ABE"/>
    <w:rsid w:val="6A233AE5"/>
    <w:rsid w:val="6A292471"/>
    <w:rsid w:val="6A307508"/>
    <w:rsid w:val="6A320C4B"/>
    <w:rsid w:val="6A33145C"/>
    <w:rsid w:val="6A340F57"/>
    <w:rsid w:val="6A352625"/>
    <w:rsid w:val="6A4A0894"/>
    <w:rsid w:val="6A572134"/>
    <w:rsid w:val="6A5860D2"/>
    <w:rsid w:val="6A5F27C6"/>
    <w:rsid w:val="6A663922"/>
    <w:rsid w:val="6A722F6A"/>
    <w:rsid w:val="6A76520A"/>
    <w:rsid w:val="6A771511"/>
    <w:rsid w:val="6A7A0A27"/>
    <w:rsid w:val="6A7C79CE"/>
    <w:rsid w:val="6A874E88"/>
    <w:rsid w:val="6A9C213D"/>
    <w:rsid w:val="6AAB1FFE"/>
    <w:rsid w:val="6AAB37F8"/>
    <w:rsid w:val="6AAB7931"/>
    <w:rsid w:val="6AD514FD"/>
    <w:rsid w:val="6AE368DE"/>
    <w:rsid w:val="6AE468C4"/>
    <w:rsid w:val="6AFB4E1D"/>
    <w:rsid w:val="6AFF0C05"/>
    <w:rsid w:val="6B047C64"/>
    <w:rsid w:val="6B18772A"/>
    <w:rsid w:val="6B1B4D33"/>
    <w:rsid w:val="6B1E3C9B"/>
    <w:rsid w:val="6B226786"/>
    <w:rsid w:val="6B337C49"/>
    <w:rsid w:val="6B3416F8"/>
    <w:rsid w:val="6B3F01CC"/>
    <w:rsid w:val="6B417DDF"/>
    <w:rsid w:val="6B4F5FEE"/>
    <w:rsid w:val="6B53760B"/>
    <w:rsid w:val="6B5729CE"/>
    <w:rsid w:val="6B5851D6"/>
    <w:rsid w:val="6B5B194D"/>
    <w:rsid w:val="6B657CB8"/>
    <w:rsid w:val="6B6C7AC2"/>
    <w:rsid w:val="6B6E4CB6"/>
    <w:rsid w:val="6B7231A0"/>
    <w:rsid w:val="6B764D4B"/>
    <w:rsid w:val="6B772420"/>
    <w:rsid w:val="6B7A3F9D"/>
    <w:rsid w:val="6B827353"/>
    <w:rsid w:val="6B944E0D"/>
    <w:rsid w:val="6BA15E85"/>
    <w:rsid w:val="6BCD4485"/>
    <w:rsid w:val="6BD8419E"/>
    <w:rsid w:val="6BE437C0"/>
    <w:rsid w:val="6BEB7E07"/>
    <w:rsid w:val="6BF116B6"/>
    <w:rsid w:val="6BF52B32"/>
    <w:rsid w:val="6BFC226D"/>
    <w:rsid w:val="6BFC5A9A"/>
    <w:rsid w:val="6C001B2C"/>
    <w:rsid w:val="6C051B5B"/>
    <w:rsid w:val="6C081E81"/>
    <w:rsid w:val="6C144697"/>
    <w:rsid w:val="6C161109"/>
    <w:rsid w:val="6C1A2C14"/>
    <w:rsid w:val="6C1E4EC4"/>
    <w:rsid w:val="6C210515"/>
    <w:rsid w:val="6C32400D"/>
    <w:rsid w:val="6C337889"/>
    <w:rsid w:val="6C357A74"/>
    <w:rsid w:val="6C393828"/>
    <w:rsid w:val="6C453014"/>
    <w:rsid w:val="6C4920B2"/>
    <w:rsid w:val="6C4D4B42"/>
    <w:rsid w:val="6C577529"/>
    <w:rsid w:val="6C6435BC"/>
    <w:rsid w:val="6C6C19CD"/>
    <w:rsid w:val="6C72269C"/>
    <w:rsid w:val="6C8E74B5"/>
    <w:rsid w:val="6C972779"/>
    <w:rsid w:val="6C9734B2"/>
    <w:rsid w:val="6C9B2A9C"/>
    <w:rsid w:val="6C9F2E19"/>
    <w:rsid w:val="6CA0075C"/>
    <w:rsid w:val="6CB9353A"/>
    <w:rsid w:val="6CBF2AC1"/>
    <w:rsid w:val="6CC939EC"/>
    <w:rsid w:val="6CCF0DC2"/>
    <w:rsid w:val="6CD3770C"/>
    <w:rsid w:val="6CDB221F"/>
    <w:rsid w:val="6CDB23BF"/>
    <w:rsid w:val="6CE479FE"/>
    <w:rsid w:val="6CE66F28"/>
    <w:rsid w:val="6CF71D7B"/>
    <w:rsid w:val="6CF73DD1"/>
    <w:rsid w:val="6CFC2A23"/>
    <w:rsid w:val="6CFD459A"/>
    <w:rsid w:val="6D0B0145"/>
    <w:rsid w:val="6D0B77C0"/>
    <w:rsid w:val="6D184E43"/>
    <w:rsid w:val="6D304E75"/>
    <w:rsid w:val="6D375ECF"/>
    <w:rsid w:val="6D3B1836"/>
    <w:rsid w:val="6D3D1645"/>
    <w:rsid w:val="6D3F18FA"/>
    <w:rsid w:val="6D504B6C"/>
    <w:rsid w:val="6D506C3D"/>
    <w:rsid w:val="6D5348B8"/>
    <w:rsid w:val="6D585A4E"/>
    <w:rsid w:val="6D634C12"/>
    <w:rsid w:val="6D6D23E0"/>
    <w:rsid w:val="6D6F1F57"/>
    <w:rsid w:val="6D7560ED"/>
    <w:rsid w:val="6D767B38"/>
    <w:rsid w:val="6D802F9D"/>
    <w:rsid w:val="6D8F32E2"/>
    <w:rsid w:val="6D990439"/>
    <w:rsid w:val="6D9C0386"/>
    <w:rsid w:val="6DA319FC"/>
    <w:rsid w:val="6DA867B8"/>
    <w:rsid w:val="6DB00901"/>
    <w:rsid w:val="6DB14284"/>
    <w:rsid w:val="6DB825D4"/>
    <w:rsid w:val="6DCC0F93"/>
    <w:rsid w:val="6DE159F2"/>
    <w:rsid w:val="6DE50FFB"/>
    <w:rsid w:val="6DE57BBE"/>
    <w:rsid w:val="6DE91AC4"/>
    <w:rsid w:val="6DEC6671"/>
    <w:rsid w:val="6DF07A20"/>
    <w:rsid w:val="6DF754E0"/>
    <w:rsid w:val="6DFD7DAF"/>
    <w:rsid w:val="6DFF137D"/>
    <w:rsid w:val="6E217330"/>
    <w:rsid w:val="6E27144B"/>
    <w:rsid w:val="6E2C0D10"/>
    <w:rsid w:val="6E354B30"/>
    <w:rsid w:val="6E360559"/>
    <w:rsid w:val="6E5137C9"/>
    <w:rsid w:val="6E5F7F08"/>
    <w:rsid w:val="6E6523A7"/>
    <w:rsid w:val="6E6577CD"/>
    <w:rsid w:val="6E6E6C00"/>
    <w:rsid w:val="6E76413D"/>
    <w:rsid w:val="6E812F68"/>
    <w:rsid w:val="6E8135FF"/>
    <w:rsid w:val="6E8B6899"/>
    <w:rsid w:val="6E8F5627"/>
    <w:rsid w:val="6E934E68"/>
    <w:rsid w:val="6E957BF0"/>
    <w:rsid w:val="6E9A528B"/>
    <w:rsid w:val="6E9E7E9E"/>
    <w:rsid w:val="6EA948DD"/>
    <w:rsid w:val="6EAD0E36"/>
    <w:rsid w:val="6EB532BE"/>
    <w:rsid w:val="6EBD65B3"/>
    <w:rsid w:val="6EC40B4E"/>
    <w:rsid w:val="6ED37179"/>
    <w:rsid w:val="6EE05154"/>
    <w:rsid w:val="6EE93C40"/>
    <w:rsid w:val="6EEA03F2"/>
    <w:rsid w:val="6EFC4AF1"/>
    <w:rsid w:val="6F0C18C8"/>
    <w:rsid w:val="6F26381C"/>
    <w:rsid w:val="6F280832"/>
    <w:rsid w:val="6F2E0EED"/>
    <w:rsid w:val="6F3127F0"/>
    <w:rsid w:val="6F3478BB"/>
    <w:rsid w:val="6F4153F3"/>
    <w:rsid w:val="6F4463A8"/>
    <w:rsid w:val="6F5E0E69"/>
    <w:rsid w:val="6F6716D3"/>
    <w:rsid w:val="6F6C0E42"/>
    <w:rsid w:val="6F7B3EDC"/>
    <w:rsid w:val="6F7C3F56"/>
    <w:rsid w:val="6F895C3A"/>
    <w:rsid w:val="6F8E4282"/>
    <w:rsid w:val="6F8E7202"/>
    <w:rsid w:val="6F990986"/>
    <w:rsid w:val="6F9C0EDB"/>
    <w:rsid w:val="6F9E7198"/>
    <w:rsid w:val="6FA04710"/>
    <w:rsid w:val="6FA136C6"/>
    <w:rsid w:val="6FA1396F"/>
    <w:rsid w:val="6FC170B5"/>
    <w:rsid w:val="6FC32167"/>
    <w:rsid w:val="6FC66ECC"/>
    <w:rsid w:val="6FCD6BA5"/>
    <w:rsid w:val="6FD74AB8"/>
    <w:rsid w:val="6FDD5A68"/>
    <w:rsid w:val="6FE16B44"/>
    <w:rsid w:val="6FED26F6"/>
    <w:rsid w:val="6FF17FD0"/>
    <w:rsid w:val="6FF33BC0"/>
    <w:rsid w:val="6FFF274E"/>
    <w:rsid w:val="6FFFE6F2"/>
    <w:rsid w:val="700249D6"/>
    <w:rsid w:val="700F2590"/>
    <w:rsid w:val="70132992"/>
    <w:rsid w:val="702026DF"/>
    <w:rsid w:val="70232BE2"/>
    <w:rsid w:val="702860E7"/>
    <w:rsid w:val="702A27C5"/>
    <w:rsid w:val="703461AB"/>
    <w:rsid w:val="70372650"/>
    <w:rsid w:val="70400D63"/>
    <w:rsid w:val="70414EEF"/>
    <w:rsid w:val="70471DDC"/>
    <w:rsid w:val="704C4D35"/>
    <w:rsid w:val="704C76D5"/>
    <w:rsid w:val="70587970"/>
    <w:rsid w:val="705A1486"/>
    <w:rsid w:val="70793DE4"/>
    <w:rsid w:val="707B40DE"/>
    <w:rsid w:val="707F0897"/>
    <w:rsid w:val="708D2431"/>
    <w:rsid w:val="70A0456C"/>
    <w:rsid w:val="70AF3722"/>
    <w:rsid w:val="70B37ABB"/>
    <w:rsid w:val="70BD3915"/>
    <w:rsid w:val="70BE43E2"/>
    <w:rsid w:val="70C86BBA"/>
    <w:rsid w:val="70DA7694"/>
    <w:rsid w:val="70E63BD2"/>
    <w:rsid w:val="70EA6DCA"/>
    <w:rsid w:val="70EB29FB"/>
    <w:rsid w:val="70EE7958"/>
    <w:rsid w:val="70FA6866"/>
    <w:rsid w:val="7103592E"/>
    <w:rsid w:val="71052A55"/>
    <w:rsid w:val="710879B3"/>
    <w:rsid w:val="711C08E7"/>
    <w:rsid w:val="712629B7"/>
    <w:rsid w:val="71365F8B"/>
    <w:rsid w:val="71372976"/>
    <w:rsid w:val="7137376B"/>
    <w:rsid w:val="71383EAD"/>
    <w:rsid w:val="71602EB1"/>
    <w:rsid w:val="716D04E4"/>
    <w:rsid w:val="717F4C33"/>
    <w:rsid w:val="718A5FAF"/>
    <w:rsid w:val="718B5197"/>
    <w:rsid w:val="71900AD7"/>
    <w:rsid w:val="71912074"/>
    <w:rsid w:val="71A2561F"/>
    <w:rsid w:val="71A7421A"/>
    <w:rsid w:val="71B30AFE"/>
    <w:rsid w:val="71B55F74"/>
    <w:rsid w:val="71B70F25"/>
    <w:rsid w:val="71BA539A"/>
    <w:rsid w:val="71BB72B9"/>
    <w:rsid w:val="71BF63C8"/>
    <w:rsid w:val="71C539B6"/>
    <w:rsid w:val="71C75B4D"/>
    <w:rsid w:val="71D539E7"/>
    <w:rsid w:val="71EF1579"/>
    <w:rsid w:val="71F33F61"/>
    <w:rsid w:val="71F91AE7"/>
    <w:rsid w:val="720B24BD"/>
    <w:rsid w:val="72110AF2"/>
    <w:rsid w:val="721F1A17"/>
    <w:rsid w:val="72214BF7"/>
    <w:rsid w:val="72263F1B"/>
    <w:rsid w:val="7228423B"/>
    <w:rsid w:val="722D53BA"/>
    <w:rsid w:val="722E2831"/>
    <w:rsid w:val="723121FB"/>
    <w:rsid w:val="7250106C"/>
    <w:rsid w:val="72552DBD"/>
    <w:rsid w:val="726B0FA3"/>
    <w:rsid w:val="726C0492"/>
    <w:rsid w:val="7272078E"/>
    <w:rsid w:val="7272438B"/>
    <w:rsid w:val="727870F2"/>
    <w:rsid w:val="727F6DEC"/>
    <w:rsid w:val="72844795"/>
    <w:rsid w:val="72952638"/>
    <w:rsid w:val="729F6401"/>
    <w:rsid w:val="72A215A0"/>
    <w:rsid w:val="72A341CC"/>
    <w:rsid w:val="72AB1961"/>
    <w:rsid w:val="72B130F2"/>
    <w:rsid w:val="72B24DFE"/>
    <w:rsid w:val="72C41010"/>
    <w:rsid w:val="72C5219D"/>
    <w:rsid w:val="72CB4C6C"/>
    <w:rsid w:val="72CD2576"/>
    <w:rsid w:val="72D47A51"/>
    <w:rsid w:val="72D92085"/>
    <w:rsid w:val="72E40776"/>
    <w:rsid w:val="72E4092D"/>
    <w:rsid w:val="72EF12E0"/>
    <w:rsid w:val="72F31532"/>
    <w:rsid w:val="73013779"/>
    <w:rsid w:val="73037DAD"/>
    <w:rsid w:val="7309526A"/>
    <w:rsid w:val="730B55BA"/>
    <w:rsid w:val="731E3876"/>
    <w:rsid w:val="732007C1"/>
    <w:rsid w:val="73256E4D"/>
    <w:rsid w:val="73303038"/>
    <w:rsid w:val="73355CD2"/>
    <w:rsid w:val="7336321E"/>
    <w:rsid w:val="735E4C3B"/>
    <w:rsid w:val="73642030"/>
    <w:rsid w:val="737D0ED5"/>
    <w:rsid w:val="737F549A"/>
    <w:rsid w:val="738521D0"/>
    <w:rsid w:val="738946F3"/>
    <w:rsid w:val="738F76C2"/>
    <w:rsid w:val="739678D9"/>
    <w:rsid w:val="739B2381"/>
    <w:rsid w:val="73A92061"/>
    <w:rsid w:val="73B04D87"/>
    <w:rsid w:val="73B20AA4"/>
    <w:rsid w:val="73B40001"/>
    <w:rsid w:val="73B464B8"/>
    <w:rsid w:val="73B66222"/>
    <w:rsid w:val="73BD28C0"/>
    <w:rsid w:val="73D42C49"/>
    <w:rsid w:val="73D858E3"/>
    <w:rsid w:val="73DC4E54"/>
    <w:rsid w:val="73E04605"/>
    <w:rsid w:val="73E077FE"/>
    <w:rsid w:val="73E37406"/>
    <w:rsid w:val="73FC1C53"/>
    <w:rsid w:val="73FD44FA"/>
    <w:rsid w:val="73FE55A5"/>
    <w:rsid w:val="740015C5"/>
    <w:rsid w:val="740D4CB8"/>
    <w:rsid w:val="741503E9"/>
    <w:rsid w:val="74265823"/>
    <w:rsid w:val="742E12D4"/>
    <w:rsid w:val="742E7BBF"/>
    <w:rsid w:val="743A00B4"/>
    <w:rsid w:val="743A0F83"/>
    <w:rsid w:val="74495B7D"/>
    <w:rsid w:val="744D377C"/>
    <w:rsid w:val="744E1A17"/>
    <w:rsid w:val="744F2116"/>
    <w:rsid w:val="745851F8"/>
    <w:rsid w:val="745D0A4B"/>
    <w:rsid w:val="74657DBD"/>
    <w:rsid w:val="746C2AD2"/>
    <w:rsid w:val="746C57AC"/>
    <w:rsid w:val="746D0CD9"/>
    <w:rsid w:val="747E5F41"/>
    <w:rsid w:val="74822D78"/>
    <w:rsid w:val="74851078"/>
    <w:rsid w:val="748F0814"/>
    <w:rsid w:val="74A35C3A"/>
    <w:rsid w:val="74A52F02"/>
    <w:rsid w:val="74AA0D4E"/>
    <w:rsid w:val="74B5229A"/>
    <w:rsid w:val="74C14D83"/>
    <w:rsid w:val="74C524E5"/>
    <w:rsid w:val="74CC54EC"/>
    <w:rsid w:val="74CE3B36"/>
    <w:rsid w:val="74D450B9"/>
    <w:rsid w:val="74E2227D"/>
    <w:rsid w:val="74E427C7"/>
    <w:rsid w:val="74E63CA8"/>
    <w:rsid w:val="74FA0379"/>
    <w:rsid w:val="75007EFF"/>
    <w:rsid w:val="75183C80"/>
    <w:rsid w:val="751E6081"/>
    <w:rsid w:val="7549020D"/>
    <w:rsid w:val="755C1BC9"/>
    <w:rsid w:val="755C724B"/>
    <w:rsid w:val="756B2C4C"/>
    <w:rsid w:val="756E24C2"/>
    <w:rsid w:val="75931E2C"/>
    <w:rsid w:val="75993B1E"/>
    <w:rsid w:val="75A35091"/>
    <w:rsid w:val="75B34A83"/>
    <w:rsid w:val="75B675BF"/>
    <w:rsid w:val="75B95552"/>
    <w:rsid w:val="75C00786"/>
    <w:rsid w:val="75D27928"/>
    <w:rsid w:val="75F51208"/>
    <w:rsid w:val="760152A1"/>
    <w:rsid w:val="76044919"/>
    <w:rsid w:val="76113149"/>
    <w:rsid w:val="763436BF"/>
    <w:rsid w:val="7634513C"/>
    <w:rsid w:val="763E682E"/>
    <w:rsid w:val="764C4657"/>
    <w:rsid w:val="76536B52"/>
    <w:rsid w:val="765A11E5"/>
    <w:rsid w:val="76675AE9"/>
    <w:rsid w:val="76696DDC"/>
    <w:rsid w:val="7673502E"/>
    <w:rsid w:val="76737AAA"/>
    <w:rsid w:val="767F2A5C"/>
    <w:rsid w:val="76880F2C"/>
    <w:rsid w:val="768B0186"/>
    <w:rsid w:val="768B1C93"/>
    <w:rsid w:val="768B40CD"/>
    <w:rsid w:val="769105D2"/>
    <w:rsid w:val="76921BA8"/>
    <w:rsid w:val="76967BBA"/>
    <w:rsid w:val="769841FD"/>
    <w:rsid w:val="769A5E24"/>
    <w:rsid w:val="76A20E02"/>
    <w:rsid w:val="76A41437"/>
    <w:rsid w:val="76A97992"/>
    <w:rsid w:val="76AA1591"/>
    <w:rsid w:val="76C347C9"/>
    <w:rsid w:val="76C8106A"/>
    <w:rsid w:val="76C85DCB"/>
    <w:rsid w:val="76C87F7E"/>
    <w:rsid w:val="76CB6C48"/>
    <w:rsid w:val="76D00FDC"/>
    <w:rsid w:val="76D44188"/>
    <w:rsid w:val="76DB4F54"/>
    <w:rsid w:val="76DD5DF9"/>
    <w:rsid w:val="76DF6B37"/>
    <w:rsid w:val="76F15F2C"/>
    <w:rsid w:val="76F27BB6"/>
    <w:rsid w:val="76FF4234"/>
    <w:rsid w:val="77267215"/>
    <w:rsid w:val="772B6C70"/>
    <w:rsid w:val="772C5CB8"/>
    <w:rsid w:val="773518A8"/>
    <w:rsid w:val="77433480"/>
    <w:rsid w:val="77435329"/>
    <w:rsid w:val="77443393"/>
    <w:rsid w:val="774537AF"/>
    <w:rsid w:val="774C2FD4"/>
    <w:rsid w:val="77687DB7"/>
    <w:rsid w:val="777C01B6"/>
    <w:rsid w:val="77877BD8"/>
    <w:rsid w:val="77890687"/>
    <w:rsid w:val="778B060A"/>
    <w:rsid w:val="77920CAC"/>
    <w:rsid w:val="77957E90"/>
    <w:rsid w:val="779608B1"/>
    <w:rsid w:val="77AF2126"/>
    <w:rsid w:val="77BB317F"/>
    <w:rsid w:val="77C47D08"/>
    <w:rsid w:val="77CD18A4"/>
    <w:rsid w:val="77CD249F"/>
    <w:rsid w:val="77D04452"/>
    <w:rsid w:val="77D41952"/>
    <w:rsid w:val="77D646B3"/>
    <w:rsid w:val="77DA45AA"/>
    <w:rsid w:val="77DA618C"/>
    <w:rsid w:val="77E07549"/>
    <w:rsid w:val="77E64A52"/>
    <w:rsid w:val="77EE0AE2"/>
    <w:rsid w:val="77F4AD7B"/>
    <w:rsid w:val="77F72368"/>
    <w:rsid w:val="77FB48C7"/>
    <w:rsid w:val="77FD2D80"/>
    <w:rsid w:val="78070056"/>
    <w:rsid w:val="780E3CFB"/>
    <w:rsid w:val="78104B70"/>
    <w:rsid w:val="781C4EEF"/>
    <w:rsid w:val="781C6C86"/>
    <w:rsid w:val="781F516D"/>
    <w:rsid w:val="78262BC3"/>
    <w:rsid w:val="782A498E"/>
    <w:rsid w:val="7838160A"/>
    <w:rsid w:val="78392E1D"/>
    <w:rsid w:val="783D4BB9"/>
    <w:rsid w:val="783E1BE4"/>
    <w:rsid w:val="78417232"/>
    <w:rsid w:val="78503129"/>
    <w:rsid w:val="78512DE5"/>
    <w:rsid w:val="78520B14"/>
    <w:rsid w:val="78521720"/>
    <w:rsid w:val="7854746F"/>
    <w:rsid w:val="785E41D7"/>
    <w:rsid w:val="788146C9"/>
    <w:rsid w:val="78862AA4"/>
    <w:rsid w:val="788B4C8F"/>
    <w:rsid w:val="788D58B5"/>
    <w:rsid w:val="788E6731"/>
    <w:rsid w:val="78904CBD"/>
    <w:rsid w:val="78957033"/>
    <w:rsid w:val="7898093B"/>
    <w:rsid w:val="7899024B"/>
    <w:rsid w:val="789E65DE"/>
    <w:rsid w:val="78A027B1"/>
    <w:rsid w:val="78A17015"/>
    <w:rsid w:val="78AD314F"/>
    <w:rsid w:val="78AE643A"/>
    <w:rsid w:val="78D432AE"/>
    <w:rsid w:val="78D91C96"/>
    <w:rsid w:val="78D92F1C"/>
    <w:rsid w:val="78DE4DD2"/>
    <w:rsid w:val="78DF76C5"/>
    <w:rsid w:val="78EC0492"/>
    <w:rsid w:val="78F1274E"/>
    <w:rsid w:val="78FF2B2D"/>
    <w:rsid w:val="790244E5"/>
    <w:rsid w:val="790902D2"/>
    <w:rsid w:val="791403C6"/>
    <w:rsid w:val="791430B9"/>
    <w:rsid w:val="7919747D"/>
    <w:rsid w:val="791B1C83"/>
    <w:rsid w:val="792239AB"/>
    <w:rsid w:val="792335EA"/>
    <w:rsid w:val="79287688"/>
    <w:rsid w:val="792B42C3"/>
    <w:rsid w:val="793B25D6"/>
    <w:rsid w:val="793B53EC"/>
    <w:rsid w:val="793B5CD3"/>
    <w:rsid w:val="793F36FA"/>
    <w:rsid w:val="794500F1"/>
    <w:rsid w:val="79574564"/>
    <w:rsid w:val="795E52A8"/>
    <w:rsid w:val="79675F4B"/>
    <w:rsid w:val="7968203E"/>
    <w:rsid w:val="797207DB"/>
    <w:rsid w:val="79855C08"/>
    <w:rsid w:val="79891E64"/>
    <w:rsid w:val="79903B9E"/>
    <w:rsid w:val="799250D8"/>
    <w:rsid w:val="7992605B"/>
    <w:rsid w:val="799A31CF"/>
    <w:rsid w:val="799E0E3B"/>
    <w:rsid w:val="79B84C10"/>
    <w:rsid w:val="79BA17E4"/>
    <w:rsid w:val="79BA60A9"/>
    <w:rsid w:val="79BD1746"/>
    <w:rsid w:val="79BD1A60"/>
    <w:rsid w:val="79BD4C39"/>
    <w:rsid w:val="79C43E58"/>
    <w:rsid w:val="79C66CE5"/>
    <w:rsid w:val="79C80254"/>
    <w:rsid w:val="79F56560"/>
    <w:rsid w:val="7A066D60"/>
    <w:rsid w:val="7A067274"/>
    <w:rsid w:val="7A262840"/>
    <w:rsid w:val="7A3E1E86"/>
    <w:rsid w:val="7A420D66"/>
    <w:rsid w:val="7A4E6EAB"/>
    <w:rsid w:val="7A596ACD"/>
    <w:rsid w:val="7A6A40A9"/>
    <w:rsid w:val="7A6B4F43"/>
    <w:rsid w:val="7A6B6AF1"/>
    <w:rsid w:val="7A6F7E38"/>
    <w:rsid w:val="7A7909D3"/>
    <w:rsid w:val="7A7A00A1"/>
    <w:rsid w:val="7A7D240C"/>
    <w:rsid w:val="7A886D1A"/>
    <w:rsid w:val="7A8F7EEB"/>
    <w:rsid w:val="7A9932D3"/>
    <w:rsid w:val="7AA662EE"/>
    <w:rsid w:val="7AA717B8"/>
    <w:rsid w:val="7AB27E46"/>
    <w:rsid w:val="7AD46941"/>
    <w:rsid w:val="7AE77CFC"/>
    <w:rsid w:val="7AF00DE1"/>
    <w:rsid w:val="7AF01AA6"/>
    <w:rsid w:val="7AF40420"/>
    <w:rsid w:val="7AF97888"/>
    <w:rsid w:val="7AFC3E59"/>
    <w:rsid w:val="7AFC56D0"/>
    <w:rsid w:val="7B0B6FF2"/>
    <w:rsid w:val="7B0D1058"/>
    <w:rsid w:val="7B1B5378"/>
    <w:rsid w:val="7B1E0BA4"/>
    <w:rsid w:val="7B253506"/>
    <w:rsid w:val="7B2C19B7"/>
    <w:rsid w:val="7B385ABF"/>
    <w:rsid w:val="7B42565E"/>
    <w:rsid w:val="7B445F94"/>
    <w:rsid w:val="7B446B30"/>
    <w:rsid w:val="7B4D51C4"/>
    <w:rsid w:val="7B5B94E8"/>
    <w:rsid w:val="7B611CB5"/>
    <w:rsid w:val="7B65756F"/>
    <w:rsid w:val="7B6E1E46"/>
    <w:rsid w:val="7B704444"/>
    <w:rsid w:val="7B7359A8"/>
    <w:rsid w:val="7B743C75"/>
    <w:rsid w:val="7B8B12DB"/>
    <w:rsid w:val="7B8C7083"/>
    <w:rsid w:val="7B8F138F"/>
    <w:rsid w:val="7B914877"/>
    <w:rsid w:val="7B916F71"/>
    <w:rsid w:val="7B991033"/>
    <w:rsid w:val="7BA170B5"/>
    <w:rsid w:val="7BAA3738"/>
    <w:rsid w:val="7BAD46AA"/>
    <w:rsid w:val="7BB4051D"/>
    <w:rsid w:val="7BBF2B35"/>
    <w:rsid w:val="7BC471A2"/>
    <w:rsid w:val="7BC830F2"/>
    <w:rsid w:val="7BCF3FB5"/>
    <w:rsid w:val="7BDB3B2A"/>
    <w:rsid w:val="7BE311D3"/>
    <w:rsid w:val="7BE4557D"/>
    <w:rsid w:val="7BE75339"/>
    <w:rsid w:val="7BF46964"/>
    <w:rsid w:val="7BF95311"/>
    <w:rsid w:val="7C0126C7"/>
    <w:rsid w:val="7C01570A"/>
    <w:rsid w:val="7C095C32"/>
    <w:rsid w:val="7C0D7F8A"/>
    <w:rsid w:val="7C122CFA"/>
    <w:rsid w:val="7C1E1273"/>
    <w:rsid w:val="7C254C59"/>
    <w:rsid w:val="7C2E4013"/>
    <w:rsid w:val="7C3030F1"/>
    <w:rsid w:val="7C304208"/>
    <w:rsid w:val="7C3640D5"/>
    <w:rsid w:val="7C3B1478"/>
    <w:rsid w:val="7C3E2D3C"/>
    <w:rsid w:val="7C466C81"/>
    <w:rsid w:val="7C4F0A8D"/>
    <w:rsid w:val="7C596CAD"/>
    <w:rsid w:val="7C5C17A6"/>
    <w:rsid w:val="7C5D03E3"/>
    <w:rsid w:val="7C5D44A6"/>
    <w:rsid w:val="7C5E502C"/>
    <w:rsid w:val="7C606BC6"/>
    <w:rsid w:val="7C7040AD"/>
    <w:rsid w:val="7C8B5884"/>
    <w:rsid w:val="7C8D7DB6"/>
    <w:rsid w:val="7C98399E"/>
    <w:rsid w:val="7CB109F2"/>
    <w:rsid w:val="7CB7092F"/>
    <w:rsid w:val="7CB741F4"/>
    <w:rsid w:val="7CBD6B87"/>
    <w:rsid w:val="7CCD1BBA"/>
    <w:rsid w:val="7CCE0915"/>
    <w:rsid w:val="7CD06E96"/>
    <w:rsid w:val="7CD676CC"/>
    <w:rsid w:val="7CD8431D"/>
    <w:rsid w:val="7CE249F2"/>
    <w:rsid w:val="7CE6692C"/>
    <w:rsid w:val="7CE8172C"/>
    <w:rsid w:val="7CF17DE1"/>
    <w:rsid w:val="7CFF3679"/>
    <w:rsid w:val="7D091B0D"/>
    <w:rsid w:val="7D2E0078"/>
    <w:rsid w:val="7D3550B2"/>
    <w:rsid w:val="7D385B2C"/>
    <w:rsid w:val="7D3B176B"/>
    <w:rsid w:val="7D3C18D3"/>
    <w:rsid w:val="7D3E135E"/>
    <w:rsid w:val="7D486EC0"/>
    <w:rsid w:val="7D48789F"/>
    <w:rsid w:val="7D57444E"/>
    <w:rsid w:val="7D581859"/>
    <w:rsid w:val="7D6246C1"/>
    <w:rsid w:val="7D7D2832"/>
    <w:rsid w:val="7D7D7827"/>
    <w:rsid w:val="7D7E2DB6"/>
    <w:rsid w:val="7D8041EE"/>
    <w:rsid w:val="7D8274CA"/>
    <w:rsid w:val="7D840FBD"/>
    <w:rsid w:val="7D857908"/>
    <w:rsid w:val="7D8C05E9"/>
    <w:rsid w:val="7D8F2417"/>
    <w:rsid w:val="7D9362F0"/>
    <w:rsid w:val="7D94273B"/>
    <w:rsid w:val="7D9D079E"/>
    <w:rsid w:val="7DA37E03"/>
    <w:rsid w:val="7DA86469"/>
    <w:rsid w:val="7DAA31E7"/>
    <w:rsid w:val="7DAD0A8D"/>
    <w:rsid w:val="7DB51D20"/>
    <w:rsid w:val="7DC0720D"/>
    <w:rsid w:val="7DC14389"/>
    <w:rsid w:val="7DC66901"/>
    <w:rsid w:val="7DCF2E20"/>
    <w:rsid w:val="7DD33327"/>
    <w:rsid w:val="7DE718D5"/>
    <w:rsid w:val="7DE9723A"/>
    <w:rsid w:val="7DF11C76"/>
    <w:rsid w:val="7DF622E7"/>
    <w:rsid w:val="7E0B49A2"/>
    <w:rsid w:val="7E0E7161"/>
    <w:rsid w:val="7E135004"/>
    <w:rsid w:val="7E16130F"/>
    <w:rsid w:val="7E187EFD"/>
    <w:rsid w:val="7E1939CF"/>
    <w:rsid w:val="7E1C08DF"/>
    <w:rsid w:val="7E260F64"/>
    <w:rsid w:val="7E324A45"/>
    <w:rsid w:val="7E390E9C"/>
    <w:rsid w:val="7E4826E3"/>
    <w:rsid w:val="7E551CB1"/>
    <w:rsid w:val="7E572004"/>
    <w:rsid w:val="7E5868EB"/>
    <w:rsid w:val="7E5B730D"/>
    <w:rsid w:val="7E5C5A2E"/>
    <w:rsid w:val="7E612B23"/>
    <w:rsid w:val="7E777226"/>
    <w:rsid w:val="7E7918C4"/>
    <w:rsid w:val="7E7A31E1"/>
    <w:rsid w:val="7E8449F3"/>
    <w:rsid w:val="7E8D6D4B"/>
    <w:rsid w:val="7EA2022C"/>
    <w:rsid w:val="7EA810B1"/>
    <w:rsid w:val="7EA874B2"/>
    <w:rsid w:val="7EAC4F8A"/>
    <w:rsid w:val="7EBE0B74"/>
    <w:rsid w:val="7EC141E6"/>
    <w:rsid w:val="7EC918E9"/>
    <w:rsid w:val="7ED31EC3"/>
    <w:rsid w:val="7EDF6ECA"/>
    <w:rsid w:val="7EEF0C0B"/>
    <w:rsid w:val="7EF07F75"/>
    <w:rsid w:val="7EF7F316"/>
    <w:rsid w:val="7EFC3EE0"/>
    <w:rsid w:val="7F0333BC"/>
    <w:rsid w:val="7F285CAD"/>
    <w:rsid w:val="7F3431D3"/>
    <w:rsid w:val="7F376731"/>
    <w:rsid w:val="7F3866A9"/>
    <w:rsid w:val="7F3E42BD"/>
    <w:rsid w:val="7F4679A3"/>
    <w:rsid w:val="7F490CF4"/>
    <w:rsid w:val="7F507D30"/>
    <w:rsid w:val="7F645B60"/>
    <w:rsid w:val="7F673318"/>
    <w:rsid w:val="7F677961"/>
    <w:rsid w:val="7F685D4E"/>
    <w:rsid w:val="7F745709"/>
    <w:rsid w:val="7F7731E4"/>
    <w:rsid w:val="7F7D483D"/>
    <w:rsid w:val="7F820506"/>
    <w:rsid w:val="7F951E5C"/>
    <w:rsid w:val="7FA41A25"/>
    <w:rsid w:val="7FA93ADF"/>
    <w:rsid w:val="7FAB6391"/>
    <w:rsid w:val="7FAD3D7B"/>
    <w:rsid w:val="7FCC36B7"/>
    <w:rsid w:val="7FCF1F18"/>
    <w:rsid w:val="7FD64487"/>
    <w:rsid w:val="7FD90D5A"/>
    <w:rsid w:val="7FD91D02"/>
    <w:rsid w:val="7FDC74D8"/>
    <w:rsid w:val="7FDF7381"/>
    <w:rsid w:val="7FE2372A"/>
    <w:rsid w:val="7FF10B28"/>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E3B37C-F7C4-41A2-9A0D-750F9E06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8BBF3-28ED-4C51-879F-BC13FCA4B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1981</Words>
  <Characters>11297</Characters>
  <Application>Microsoft Office Word</Application>
  <DocSecurity>0</DocSecurity>
  <Lines>94</Lines>
  <Paragraphs>26</Paragraphs>
  <ScaleCrop>false</ScaleCrop>
  <Company>ZTE</Company>
  <LinksUpToDate>false</LinksUpToDate>
  <CharactersWithSpaces>13252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20</cp:revision>
  <cp:lastPrinted>2113-01-01T16:00:00Z</cp:lastPrinted>
  <dcterms:created xsi:type="dcterms:W3CDTF">2019-11-08T16:29:00Z</dcterms:created>
  <dcterms:modified xsi:type="dcterms:W3CDTF">2021-05-11T05:43:00Z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